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3121" w14:textId="6E982D4A" w:rsidR="00D035DC" w:rsidRPr="00B160BB" w:rsidRDefault="00514EEA" w:rsidP="00D035DC">
      <w:pPr>
        <w:pStyle w:val="Heading1"/>
        <w:jc w:val="center"/>
      </w:pPr>
      <w:r>
        <w:t>RII30820</w:t>
      </w:r>
      <w:r w:rsidR="00D035DC" w:rsidRPr="00B160BB">
        <w:t xml:space="preserve"> – </w:t>
      </w:r>
      <w:r w:rsidRPr="00514EEA">
        <w:t xml:space="preserve">Certificate III in </w:t>
      </w:r>
      <w:r>
        <w:t>C</w:t>
      </w:r>
      <w:r w:rsidRPr="00514EEA">
        <w:t xml:space="preserve">ivil </w:t>
      </w:r>
      <w:r>
        <w:t>C</w:t>
      </w:r>
      <w:r w:rsidRPr="00514EEA">
        <w:t>onstruction Plant Operations</w:t>
      </w:r>
    </w:p>
    <w:p w14:paraId="09A467A0" w14:textId="77777777" w:rsidR="00514EEA" w:rsidRDefault="00514EEA" w:rsidP="00514EEA"/>
    <w:p w14:paraId="6A32C381" w14:textId="23A84679" w:rsidR="00514EEA" w:rsidRDefault="00514EEA" w:rsidP="00514EEA">
      <w:r>
        <w:t>A civil construction plant operations qualification allows a person to undertake works in the civil construction plant sector. This qualification provides a trade outcome in civil construction plant operations. The qualification has core unit of competency requirements that cover common skills for the civil construction industry, as well as a specialist field of work. The course is delivered through an on-the-job workplace training and assessment model. Some theory-based training will occur at the RTO facilities.</w:t>
      </w:r>
    </w:p>
    <w:p w14:paraId="32B97795" w14:textId="77777777" w:rsidR="00514EEA" w:rsidRDefault="00514EEA" w:rsidP="00514EEA"/>
    <w:p w14:paraId="388312E4" w14:textId="77777777" w:rsidR="00514EEA" w:rsidRDefault="00514EEA" w:rsidP="00514EEA">
      <w:r>
        <w:t>Occupational titles may include:</w:t>
      </w:r>
    </w:p>
    <w:p w14:paraId="1778854E" w14:textId="19F9BDE7" w:rsidR="00514EEA" w:rsidRDefault="00514EEA" w:rsidP="00514EEA">
      <w:pPr>
        <w:pStyle w:val="ListParagraph"/>
        <w:numPr>
          <w:ilvl w:val="0"/>
          <w:numId w:val="9"/>
        </w:numPr>
      </w:pPr>
      <w:r>
        <w:t>Civil construction worker</w:t>
      </w:r>
    </w:p>
    <w:p w14:paraId="059EB7F6" w14:textId="4C46AB77" w:rsidR="00514EEA" w:rsidRDefault="00514EEA" w:rsidP="00514EEA">
      <w:pPr>
        <w:pStyle w:val="ListParagraph"/>
        <w:numPr>
          <w:ilvl w:val="0"/>
          <w:numId w:val="9"/>
        </w:numPr>
      </w:pPr>
      <w:r>
        <w:t>Civil construction plant operator</w:t>
      </w:r>
    </w:p>
    <w:p w14:paraId="35041BCE" w14:textId="77777777" w:rsidR="00514EEA" w:rsidRDefault="00514EEA" w:rsidP="00514EEA"/>
    <w:p w14:paraId="63A51015" w14:textId="7EAB5883" w:rsidR="00514EEA" w:rsidRDefault="00514EEA" w:rsidP="00514EEA">
      <w:r>
        <w:t>The civil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0E6F9CCB" w14:textId="6ADECD51" w:rsidR="00514EEA" w:rsidRDefault="00514EEA" w:rsidP="00514EEA"/>
    <w:p w14:paraId="007797C3" w14:textId="4894B1DF" w:rsidR="00514EEA" w:rsidRDefault="00514EEA" w:rsidP="00514EEA">
      <w:r w:rsidRPr="00514EEA">
        <w:t>Completion of the general construction induction training program, specified in the Safe Work Australia model Code of Practice: Construction Work, is required by anyone carrying out construction work. Achievement of CPCCWHS1001 Prepare to work safely in the construction industry meets this requirement.</w:t>
      </w:r>
    </w:p>
    <w:p w14:paraId="0B78A3C3" w14:textId="77777777" w:rsidR="00514EEA" w:rsidRDefault="00514EEA" w:rsidP="00514EEA"/>
    <w:p w14:paraId="7556C12E" w14:textId="77777777" w:rsidR="00D035DC" w:rsidRDefault="00D035DC" w:rsidP="00D035DC">
      <w:pPr>
        <w:pStyle w:val="Heading2"/>
      </w:pPr>
      <w:r>
        <w:t>Who is this course for?</w:t>
      </w:r>
    </w:p>
    <w:p w14:paraId="72885D54" w14:textId="4DEF0C64" w:rsidR="00514EEA" w:rsidRDefault="00514EEA" w:rsidP="00514EEA">
      <w:r>
        <w:t xml:space="preserve">The RII30820 Certificate III in </w:t>
      </w:r>
      <w:r w:rsidR="00DB6D14">
        <w:t>C</w:t>
      </w:r>
      <w:r>
        <w:t xml:space="preserve">ivil </w:t>
      </w:r>
      <w:r w:rsidR="00DB6D14">
        <w:t>Co</w:t>
      </w:r>
      <w:r>
        <w:t xml:space="preserve">nstruction </w:t>
      </w:r>
      <w:r w:rsidR="00DB6D14">
        <w:t>P</w:t>
      </w:r>
      <w:r>
        <w:t xml:space="preserve">lant </w:t>
      </w:r>
      <w:r w:rsidR="00DB6D14">
        <w:t>O</w:t>
      </w:r>
      <w:r>
        <w:t>perations is delivered by Noble Training Group is for new and existing workers who are currently employed in a relevant position and wanting to work toward completing the qualification.</w:t>
      </w:r>
    </w:p>
    <w:p w14:paraId="0E1F0AE6" w14:textId="77777777" w:rsidR="00D035DC" w:rsidRDefault="00D035DC" w:rsidP="00D035DC"/>
    <w:p w14:paraId="57F1D1C0" w14:textId="77777777" w:rsidR="00D035DC" w:rsidRDefault="00D035DC" w:rsidP="00D035DC">
      <w:pPr>
        <w:pStyle w:val="Heading2"/>
      </w:pPr>
      <w:r>
        <w:t xml:space="preserve">Entry requirements </w:t>
      </w:r>
    </w:p>
    <w:p w14:paraId="06957BE7" w14:textId="77777777" w:rsidR="00EE6019" w:rsidRDefault="00EE6019" w:rsidP="00EE6019">
      <w:r>
        <w:t xml:space="preserve">Students </w:t>
      </w:r>
      <w:r w:rsidRPr="00860516">
        <w:t>will be required to successfully complete a language, literacy and numeracy (LLN) assessment prior to enrolment.</w:t>
      </w:r>
      <w:r>
        <w:t xml:space="preserve"> </w:t>
      </w:r>
    </w:p>
    <w:p w14:paraId="2FBEF694" w14:textId="77777777" w:rsidR="00EE6019" w:rsidRDefault="00EE6019" w:rsidP="00EE6019"/>
    <w:p w14:paraId="4C06654E" w14:textId="77777777" w:rsidR="00EE6019" w:rsidRDefault="00EE6019" w:rsidP="00EE6019">
      <w:pPr>
        <w:rPr>
          <w:rFonts w:ascii="Times New Roman" w:hAnsi="Times New Roman" w:cs="Times New Roman"/>
          <w:sz w:val="24"/>
          <w:szCs w:val="24"/>
        </w:rPr>
      </w:pPr>
      <w:bookmarkStart w:id="0" w:name="_Hlk116974188"/>
      <w:commentRangeStart w:id="1"/>
      <w:r>
        <w:t>Students</w:t>
      </w:r>
      <w:r>
        <w:rPr>
          <w:spacing w:val="-2"/>
        </w:rPr>
        <w:t xml:space="preserve"> </w:t>
      </w:r>
      <w:r>
        <w:t>will</w:t>
      </w:r>
      <w:r>
        <w:rPr>
          <w:spacing w:val="-2"/>
        </w:rPr>
        <w:t xml:space="preserve"> </w:t>
      </w:r>
      <w:r>
        <w:t>need</w:t>
      </w:r>
      <w:r>
        <w:rPr>
          <w:spacing w:val="-3"/>
        </w:rPr>
        <w:t xml:space="preserve"> </w:t>
      </w:r>
      <w:r>
        <w:t>to</w:t>
      </w:r>
      <w:r>
        <w:rPr>
          <w:spacing w:val="-1"/>
        </w:rPr>
        <w:t xml:space="preserve"> </w:t>
      </w:r>
      <w:r>
        <w:t>provide</w:t>
      </w:r>
      <w:r>
        <w:rPr>
          <w:spacing w:val="-4"/>
        </w:rPr>
        <w:t xml:space="preserve"> </w:t>
      </w:r>
      <w:r>
        <w:t>their</w:t>
      </w:r>
      <w:r>
        <w:rPr>
          <w:spacing w:val="-2"/>
        </w:rPr>
        <w:t xml:space="preserve"> </w:t>
      </w:r>
      <w:r>
        <w:t>own</w:t>
      </w:r>
      <w:r>
        <w:rPr>
          <w:spacing w:val="-5"/>
        </w:rPr>
        <w:t xml:space="preserve"> </w:t>
      </w:r>
      <w:r>
        <w:t>workplace safety</w:t>
      </w:r>
      <w:r>
        <w:rPr>
          <w:spacing w:val="-3"/>
        </w:rPr>
        <w:t xml:space="preserve"> </w:t>
      </w:r>
      <w:r>
        <w:t>clothes</w:t>
      </w:r>
      <w:r>
        <w:rPr>
          <w:spacing w:val="-2"/>
        </w:rPr>
        <w:t xml:space="preserve"> </w:t>
      </w:r>
      <w:r>
        <w:t>and</w:t>
      </w:r>
      <w:r>
        <w:rPr>
          <w:spacing w:val="-3"/>
        </w:rPr>
        <w:t xml:space="preserve"> </w:t>
      </w:r>
      <w:r>
        <w:t>shoes.</w:t>
      </w:r>
      <w:r>
        <w:rPr>
          <w:spacing w:val="40"/>
        </w:rPr>
        <w:t xml:space="preserve"> </w:t>
      </w:r>
      <w:r>
        <w:t>All other resources will be supplied by the employer or sourced by the RTO.</w:t>
      </w:r>
      <w:commentRangeEnd w:id="1"/>
      <w:r>
        <w:rPr>
          <w:rStyle w:val="CommentReference"/>
        </w:rPr>
        <w:commentReference w:id="1"/>
      </w:r>
    </w:p>
    <w:bookmarkEnd w:id="0"/>
    <w:p w14:paraId="2C693D80" w14:textId="77777777" w:rsidR="00EE6019" w:rsidRDefault="00EE6019" w:rsidP="00EE6019"/>
    <w:p w14:paraId="11663455" w14:textId="3810FA07" w:rsidR="00514EEA" w:rsidRDefault="00514EEA" w:rsidP="00D035DC"/>
    <w:p w14:paraId="7E54C112" w14:textId="77777777" w:rsidR="00EE6019" w:rsidRDefault="00EE6019" w:rsidP="00D035DC"/>
    <w:p w14:paraId="23743988" w14:textId="77777777" w:rsidR="00D035DC" w:rsidRDefault="00D035DC" w:rsidP="00D035DC">
      <w:pPr>
        <w:pStyle w:val="Heading2"/>
      </w:pPr>
      <w:r>
        <w:lastRenderedPageBreak/>
        <w:t xml:space="preserve">Course duration </w:t>
      </w:r>
    </w:p>
    <w:p w14:paraId="2D5DC12F" w14:textId="35FD1F07" w:rsidR="0090787B" w:rsidRDefault="0090787B" w:rsidP="0090787B">
      <w:r>
        <w:t>Duration is dependent on your knowledge, skills and experience levels. Learners who have a lot of relevant prior experience may have the ability to complete the qualification in a shorter timeframe. However, those who are new to the profession will often take a longer time frame to complete and will be supported by our team throughout their journey.</w:t>
      </w:r>
    </w:p>
    <w:p w14:paraId="4A9C1B12" w14:textId="77777777" w:rsidR="0090787B" w:rsidRDefault="0090787B" w:rsidP="0090787B"/>
    <w:p w14:paraId="37413B38" w14:textId="71B532DF" w:rsidR="00514EEA" w:rsidRDefault="0090787B" w:rsidP="0090787B">
      <w:r>
        <w:t>To achieve a reasonable rate of progression and completion within the expected duration is 19 months; however, students can take up to 4 years to complete. The amount of training allocated for this qualification is based on the individual knowledge, skill and experience of each learner.</w:t>
      </w:r>
    </w:p>
    <w:p w14:paraId="4F6D7A64" w14:textId="77777777" w:rsidR="0090787B" w:rsidRDefault="0090787B" w:rsidP="0090787B"/>
    <w:p w14:paraId="5A80770D" w14:textId="77777777" w:rsidR="00054ABE" w:rsidRDefault="00054ABE" w:rsidP="00054ABE">
      <w:pPr>
        <w:pStyle w:val="Heading2"/>
      </w:pPr>
      <w:commentRangeStart w:id="2"/>
      <w:r>
        <w:t xml:space="preserve">Course cost </w:t>
      </w:r>
      <w:commentRangeEnd w:id="2"/>
      <w:r>
        <w:rPr>
          <w:rStyle w:val="CommentReference"/>
          <w:rFonts w:eastAsiaTheme="minorHAnsi" w:cstheme="minorBidi"/>
          <w:color w:val="auto"/>
        </w:rPr>
        <w:commentReference w:id="2"/>
      </w:r>
    </w:p>
    <w:p w14:paraId="0D64223D" w14:textId="77777777" w:rsidR="00054ABE" w:rsidRDefault="00054ABE" w:rsidP="00054ABE"/>
    <w:p w14:paraId="558242F1" w14:textId="77777777" w:rsidR="00054ABE" w:rsidRDefault="00054ABE" w:rsidP="00054ABE">
      <w:pPr>
        <w:pStyle w:val="ListParagraph"/>
        <w:numPr>
          <w:ilvl w:val="0"/>
          <w:numId w:val="15"/>
        </w:numPr>
      </w:pPr>
      <w:r>
        <w:t xml:space="preserve">Candidates who are eligible for the CSQ funded program, will need to make a co-contribution payment of </w:t>
      </w:r>
      <w:r w:rsidRPr="004863F5">
        <w:rPr>
          <w:highlight w:val="yellow"/>
        </w:rPr>
        <w:t>$</w:t>
      </w:r>
      <w:commentRangeStart w:id="3"/>
      <w:r w:rsidRPr="004863F5">
        <w:rPr>
          <w:highlight w:val="yellow"/>
        </w:rPr>
        <w:t>XXX</w:t>
      </w:r>
      <w:commentRangeEnd w:id="3"/>
      <w:r>
        <w:rPr>
          <w:rStyle w:val="CommentReference"/>
          <w:rFonts w:asciiTheme="minorHAnsi" w:eastAsiaTheme="minorHAnsi" w:hAnsiTheme="minorHAnsi" w:cstheme="minorBidi"/>
        </w:rPr>
        <w:commentReference w:id="3"/>
      </w:r>
    </w:p>
    <w:p w14:paraId="014F0E04" w14:textId="77777777" w:rsidR="00054ABE" w:rsidRDefault="00054ABE" w:rsidP="00054ABE"/>
    <w:p w14:paraId="50D96999" w14:textId="77777777" w:rsidR="00054ABE" w:rsidRDefault="00054ABE" w:rsidP="00054ABE">
      <w:pPr>
        <w:pStyle w:val="ListParagraph"/>
        <w:numPr>
          <w:ilvl w:val="0"/>
          <w:numId w:val="15"/>
        </w:numPr>
      </w:pPr>
      <w:r>
        <w:t>If you do not qualify for CSQ funding, this course is also offered as a fee-for-service program. Total cost $15,000. Payment plan available for 12 months, $1250 per month for one year.</w:t>
      </w:r>
    </w:p>
    <w:p w14:paraId="3FB4EAA0" w14:textId="77777777" w:rsidR="00054ABE" w:rsidRDefault="00054ABE" w:rsidP="00054ABE"/>
    <w:p w14:paraId="1A99CB7A" w14:textId="77777777" w:rsidR="00054ABE" w:rsidRDefault="00054ABE" w:rsidP="00054ABE">
      <w:r>
        <w:t xml:space="preserve">If you are unsure whether you are eligible for the CSQ funded program, please contact us for further information. </w:t>
      </w:r>
    </w:p>
    <w:p w14:paraId="00C003B9" w14:textId="77777777" w:rsidR="00D035DC" w:rsidRDefault="00D035DC" w:rsidP="00D035DC"/>
    <w:p w14:paraId="305469A7" w14:textId="77777777" w:rsidR="00514EEA" w:rsidRDefault="00514EEA" w:rsidP="00514EEA">
      <w:pPr>
        <w:pStyle w:val="Heading2"/>
        <w:spacing w:before="0"/>
      </w:pPr>
      <w:r>
        <w:t>Training methods</w:t>
      </w:r>
    </w:p>
    <w:p w14:paraId="3165E703" w14:textId="77777777" w:rsidR="00514EEA" w:rsidRDefault="00514EEA" w:rsidP="00514EEA">
      <w:r w:rsidRPr="00CD5C1E">
        <w:t>Delivery is through a combination of face to face, onsite training in a supervised workplace. Learners are also required to undertake self-paced learning.</w:t>
      </w:r>
    </w:p>
    <w:p w14:paraId="2D5C3289" w14:textId="77777777" w:rsidR="00514EEA" w:rsidRDefault="00514EEA" w:rsidP="00514EEA"/>
    <w:p w14:paraId="450B8072" w14:textId="77777777" w:rsidR="00514EEA" w:rsidRDefault="00514EEA" w:rsidP="00514EEA">
      <w:r>
        <w:t>Completion of the general construction induction training program, specified in the Safe Work Australia model Code of Practice: Construction Work, is required by anyone carrying out construction work. Achievement of CPCCWHS1001 Prepare to work safely in the construction industry meets this requirement.</w:t>
      </w:r>
    </w:p>
    <w:p w14:paraId="654B649C" w14:textId="77777777" w:rsidR="00514EEA" w:rsidRDefault="00514EEA" w:rsidP="00514EEA"/>
    <w:p w14:paraId="185FB4A7" w14:textId="77777777" w:rsidR="00514EEA" w:rsidRPr="008A777A" w:rsidRDefault="00514EEA" w:rsidP="00514EEA">
      <w:pPr>
        <w:pStyle w:val="Heading2"/>
        <w:spacing w:before="0"/>
      </w:pPr>
      <w:r>
        <w:t xml:space="preserve">Amount of Training </w:t>
      </w:r>
    </w:p>
    <w:p w14:paraId="2AA22770" w14:textId="77777777" w:rsidR="00514EEA" w:rsidRDefault="00514EEA" w:rsidP="00514EEA">
      <w:r>
        <w:t>Each month and over the anticipated duration of the course, the following amount of training will occur:</w:t>
      </w:r>
    </w:p>
    <w:p w14:paraId="29CFB314" w14:textId="77777777" w:rsidR="00514EEA" w:rsidRDefault="00514EEA" w:rsidP="00514EEA">
      <w:pPr>
        <w:pStyle w:val="ListParagraph"/>
        <w:numPr>
          <w:ilvl w:val="0"/>
          <w:numId w:val="10"/>
        </w:numPr>
        <w:spacing w:before="0" w:line="276" w:lineRule="auto"/>
      </w:pPr>
      <w:r>
        <w:t>In workplace under supervision: 150 hours</w:t>
      </w:r>
    </w:p>
    <w:p w14:paraId="2015D35E" w14:textId="77777777" w:rsidR="00514EEA" w:rsidRDefault="00514EEA" w:rsidP="00514EEA">
      <w:pPr>
        <w:pStyle w:val="ListParagraph"/>
        <w:numPr>
          <w:ilvl w:val="0"/>
          <w:numId w:val="10"/>
        </w:numPr>
        <w:spacing w:before="0" w:line="276" w:lineRule="auto"/>
      </w:pPr>
      <w:r>
        <w:t>Trainer visit: 3 hours</w:t>
      </w:r>
    </w:p>
    <w:p w14:paraId="005A9378" w14:textId="77777777" w:rsidR="00514EEA" w:rsidRDefault="00514EEA" w:rsidP="00514EEA">
      <w:pPr>
        <w:pStyle w:val="ListParagraph"/>
        <w:numPr>
          <w:ilvl w:val="0"/>
          <w:numId w:val="10"/>
        </w:numPr>
        <w:spacing w:before="0" w:line="276" w:lineRule="auto"/>
      </w:pPr>
      <w:r>
        <w:t>Self-paced: 3 hours</w:t>
      </w:r>
    </w:p>
    <w:p w14:paraId="2DD81FA9" w14:textId="77777777" w:rsidR="00514EEA" w:rsidRDefault="00514EEA" w:rsidP="00514EEA">
      <w:pPr>
        <w:pStyle w:val="ListParagraph"/>
        <w:spacing w:before="0" w:line="276" w:lineRule="auto"/>
        <w:ind w:left="720" w:firstLine="0"/>
      </w:pPr>
    </w:p>
    <w:p w14:paraId="574371A8" w14:textId="77777777" w:rsidR="00514EEA" w:rsidRDefault="00514EEA" w:rsidP="00514EEA">
      <w:r w:rsidRPr="00521B90">
        <w:t>These hours are flexible according to the needs of the learner.</w:t>
      </w:r>
    </w:p>
    <w:p w14:paraId="63DA5457" w14:textId="77777777" w:rsidR="00D035DC" w:rsidRDefault="00D035DC" w:rsidP="00D035DC"/>
    <w:p w14:paraId="6A64CF30" w14:textId="77777777" w:rsidR="00514EEA" w:rsidRDefault="00514EEA" w:rsidP="00514EEA">
      <w:pPr>
        <w:pStyle w:val="Heading2"/>
        <w:spacing w:before="0"/>
      </w:pPr>
      <w:r>
        <w:lastRenderedPageBreak/>
        <w:t xml:space="preserve">Assessment </w:t>
      </w:r>
    </w:p>
    <w:p w14:paraId="386D4B2A" w14:textId="77777777" w:rsidR="00514EEA" w:rsidRDefault="00514EEA" w:rsidP="00514EEA">
      <w:r>
        <w:t>This course is delivered through on-site assessment where our assessors come and visit you on your job site. Some units of competency require written theory assessments as well. You will be assessed to show that you have achieved the skills and knowledge required.</w:t>
      </w:r>
    </w:p>
    <w:p w14:paraId="53E96538" w14:textId="77777777" w:rsidR="00514EEA" w:rsidRDefault="00514EEA" w:rsidP="00514EEA"/>
    <w:p w14:paraId="3BDD02D1" w14:textId="77777777" w:rsidR="00514EEA" w:rsidRDefault="00514EEA" w:rsidP="00514EEA">
      <w:r>
        <w:t>You will know in advance about the type of assessment and how it will operate. There is opportunity for reassessment and appeal, which can be found in the Student Handbook.</w:t>
      </w:r>
    </w:p>
    <w:p w14:paraId="28C1CDDD" w14:textId="77777777" w:rsidR="00514EEA" w:rsidRDefault="00514EEA" w:rsidP="00514EEA"/>
    <w:p w14:paraId="2E036B22" w14:textId="77777777" w:rsidR="00514EEA" w:rsidRDefault="00514EEA" w:rsidP="00514EEA">
      <w:pPr>
        <w:pStyle w:val="Heading2"/>
        <w:spacing w:before="0"/>
      </w:pPr>
      <w:r>
        <w:t>Location</w:t>
      </w:r>
    </w:p>
    <w:p w14:paraId="5431B4A4" w14:textId="77777777" w:rsidR="00514EEA" w:rsidRDefault="00514EEA" w:rsidP="00514EEA">
      <w:pPr>
        <w:rPr>
          <w:spacing w:val="-2"/>
        </w:rPr>
      </w:pPr>
      <w:r w:rsidRPr="00CD5C1E">
        <w:t>Onsite</w:t>
      </w:r>
      <w:r w:rsidRPr="00CD5C1E">
        <w:rPr>
          <w:spacing w:val="-5"/>
        </w:rPr>
        <w:t xml:space="preserve"> </w:t>
      </w:r>
      <w:r w:rsidRPr="00CD5C1E">
        <w:t>in</w:t>
      </w:r>
      <w:r w:rsidRPr="00CD5C1E">
        <w:rPr>
          <w:spacing w:val="-3"/>
        </w:rPr>
        <w:t xml:space="preserve"> </w:t>
      </w:r>
      <w:r w:rsidRPr="00CD5C1E">
        <w:t>the</w:t>
      </w:r>
      <w:r w:rsidRPr="00CD5C1E">
        <w:rPr>
          <w:spacing w:val="-7"/>
        </w:rPr>
        <w:t xml:space="preserve"> </w:t>
      </w:r>
      <w:r w:rsidRPr="00CD5C1E">
        <w:t>workplace</w:t>
      </w:r>
      <w:r w:rsidRPr="00CD5C1E">
        <w:rPr>
          <w:spacing w:val="-3"/>
        </w:rPr>
        <w:t xml:space="preserve"> </w:t>
      </w:r>
      <w:r w:rsidRPr="00CD5C1E">
        <w:t>and</w:t>
      </w:r>
      <w:r w:rsidRPr="00CD5C1E">
        <w:rPr>
          <w:spacing w:val="-3"/>
        </w:rPr>
        <w:t xml:space="preserve"> </w:t>
      </w:r>
      <w:r w:rsidRPr="00CD5C1E">
        <w:t>at</w:t>
      </w:r>
      <w:r w:rsidRPr="00CD5C1E">
        <w:rPr>
          <w:spacing w:val="-2"/>
        </w:rPr>
        <w:t xml:space="preserve"> </w:t>
      </w:r>
      <w:r w:rsidRPr="00CD5C1E">
        <w:t>RTO</w:t>
      </w:r>
      <w:r w:rsidRPr="00CD5C1E">
        <w:rPr>
          <w:spacing w:val="-4"/>
        </w:rPr>
        <w:t xml:space="preserve"> </w:t>
      </w:r>
      <w:r w:rsidRPr="00CD5C1E">
        <w:t>facilities</w:t>
      </w:r>
      <w:r w:rsidRPr="00CD5C1E">
        <w:rPr>
          <w:spacing w:val="-2"/>
        </w:rPr>
        <w:t xml:space="preserve"> </w:t>
      </w:r>
      <w:r w:rsidRPr="00CD5C1E">
        <w:t>for</w:t>
      </w:r>
      <w:r w:rsidRPr="00CD5C1E">
        <w:rPr>
          <w:spacing w:val="-4"/>
        </w:rPr>
        <w:t xml:space="preserve"> </w:t>
      </w:r>
      <w:r w:rsidRPr="00CD5C1E">
        <w:t>face</w:t>
      </w:r>
      <w:r w:rsidRPr="00CD5C1E">
        <w:rPr>
          <w:spacing w:val="-5"/>
        </w:rPr>
        <w:t xml:space="preserve"> </w:t>
      </w:r>
      <w:r w:rsidRPr="00CD5C1E">
        <w:t>to</w:t>
      </w:r>
      <w:r w:rsidRPr="00CD5C1E">
        <w:rPr>
          <w:spacing w:val="-7"/>
        </w:rPr>
        <w:t xml:space="preserve"> </w:t>
      </w:r>
      <w:r w:rsidRPr="00CD5C1E">
        <w:t>face</w:t>
      </w:r>
      <w:r w:rsidRPr="00CD5C1E">
        <w:rPr>
          <w:spacing w:val="-3"/>
        </w:rPr>
        <w:t xml:space="preserve"> </w:t>
      </w:r>
      <w:r w:rsidRPr="00CD5C1E">
        <w:rPr>
          <w:spacing w:val="-2"/>
        </w:rPr>
        <w:t>classes.</w:t>
      </w:r>
    </w:p>
    <w:p w14:paraId="0D576B76" w14:textId="77777777" w:rsidR="00D035DC" w:rsidRDefault="00D035DC" w:rsidP="00D035DC"/>
    <w:p w14:paraId="6DC23653" w14:textId="77777777" w:rsidR="00D035DC" w:rsidRDefault="00D035DC" w:rsidP="00D035DC">
      <w:pPr>
        <w:pStyle w:val="Heading2"/>
      </w:pPr>
      <w:r>
        <w:t xml:space="preserve">Outcome </w:t>
      </w:r>
    </w:p>
    <w:p w14:paraId="1B5137C2" w14:textId="462CB245" w:rsidR="00514EEA" w:rsidRDefault="00514EEA" w:rsidP="00514EEA">
      <w:r w:rsidRPr="00521B90">
        <w:t xml:space="preserve">Upon successful completion of this training product, you will be awarded a nationally recognised qualification in </w:t>
      </w:r>
      <w:r>
        <w:t>RII30820 Certificate</w:t>
      </w:r>
      <w:r>
        <w:rPr>
          <w:spacing w:val="-1"/>
        </w:rPr>
        <w:t xml:space="preserve"> </w:t>
      </w:r>
      <w:r>
        <w:t>III in</w:t>
      </w:r>
      <w:r>
        <w:rPr>
          <w:spacing w:val="-1"/>
        </w:rPr>
        <w:t xml:space="preserve"> C</w:t>
      </w:r>
      <w:r>
        <w:t>ivil Construction Plant O</w:t>
      </w:r>
      <w:r>
        <w:rPr>
          <w:spacing w:val="-2"/>
        </w:rPr>
        <w:t>perations.</w:t>
      </w:r>
    </w:p>
    <w:p w14:paraId="13D1051E" w14:textId="77777777" w:rsidR="00D035DC" w:rsidRDefault="00D035DC" w:rsidP="00D035DC"/>
    <w:p w14:paraId="13CE9757" w14:textId="77777777" w:rsidR="00514EEA" w:rsidRDefault="00514EEA" w:rsidP="00514EEA">
      <w:pPr>
        <w:pStyle w:val="Heading2"/>
        <w:spacing w:before="0"/>
      </w:pPr>
      <w:r>
        <w:t xml:space="preserve">Student information </w:t>
      </w:r>
    </w:p>
    <w:p w14:paraId="77909994" w14:textId="77777777" w:rsidR="00514EEA" w:rsidRDefault="00514EEA" w:rsidP="00514EEA">
      <w:r w:rsidRPr="00521B90">
        <w:t>Refer to our website for a copy of our student handbook for details of student obligations, and services provided - or contact our office for further details.</w:t>
      </w:r>
    </w:p>
    <w:p w14:paraId="0160ACB8" w14:textId="77777777" w:rsidR="00514EEA" w:rsidRDefault="00514EEA" w:rsidP="00514EEA"/>
    <w:p w14:paraId="74CEBC53" w14:textId="77777777" w:rsidR="00514EEA" w:rsidRDefault="00514EEA" w:rsidP="00514EEA">
      <w:pPr>
        <w:pStyle w:val="Heading2"/>
        <w:spacing w:before="0"/>
      </w:pPr>
      <w:r>
        <w:t>What is recognition of prior learning (RPL)?</w:t>
      </w:r>
    </w:p>
    <w:p w14:paraId="3A1B9FCF" w14:textId="77777777" w:rsidR="00514EEA" w:rsidRDefault="00514EEA" w:rsidP="00514EEA">
      <w:r w:rsidRPr="00521B90">
        <w:t>Recognition assessment is a process that allows you to attain a nationally</w:t>
      </w:r>
      <w:r>
        <w:t xml:space="preserve"> </w:t>
      </w:r>
      <w:r w:rsidRPr="00521B90">
        <w:t>recognised qualification or statement/s of attainment, based on skills and knowledge gained through previous experience, either formal training or informal (i.e.</w:t>
      </w:r>
      <w:r>
        <w:t>,</w:t>
      </w:r>
      <w:r w:rsidRPr="00521B90">
        <w:t xml:space="preserve"> on the job) learning. </w:t>
      </w:r>
      <w:r w:rsidRPr="00F00CD7">
        <w:t>Please speak with your trainer about the RPL process prior to enrolment.</w:t>
      </w:r>
      <w:r>
        <w:t xml:space="preserve"> </w:t>
      </w:r>
    </w:p>
    <w:p w14:paraId="50CE9D8B" w14:textId="77777777" w:rsidR="00514EEA" w:rsidRDefault="00514EEA" w:rsidP="00514EEA"/>
    <w:p w14:paraId="217EB311" w14:textId="77777777" w:rsidR="00514EEA" w:rsidRDefault="00514EEA" w:rsidP="00514EEA">
      <w:pPr>
        <w:pStyle w:val="Heading2"/>
        <w:spacing w:before="0"/>
      </w:pPr>
      <w:r>
        <w:t>RPL cost</w:t>
      </w:r>
    </w:p>
    <w:p w14:paraId="14A8574A" w14:textId="5E43E17C" w:rsidR="00514EEA" w:rsidRDefault="00514EEA" w:rsidP="00514EEA">
      <w:r w:rsidRPr="00CD5C1E">
        <w:t>$300</w:t>
      </w:r>
      <w:r w:rsidRPr="00CD5C1E">
        <w:rPr>
          <w:spacing w:val="-4"/>
        </w:rPr>
        <w:t xml:space="preserve"> </w:t>
      </w:r>
      <w:r w:rsidRPr="00CD5C1E">
        <w:t>administration</w:t>
      </w:r>
      <w:r w:rsidRPr="00CD5C1E">
        <w:rPr>
          <w:spacing w:val="-4"/>
        </w:rPr>
        <w:t xml:space="preserve"> </w:t>
      </w:r>
      <w:r w:rsidRPr="00CD5C1E">
        <w:t>fee,</w:t>
      </w:r>
      <w:r w:rsidRPr="00CD5C1E">
        <w:rPr>
          <w:spacing w:val="-3"/>
        </w:rPr>
        <w:t xml:space="preserve"> </w:t>
      </w:r>
      <w:r w:rsidRPr="00CD5C1E">
        <w:t>plus</w:t>
      </w:r>
      <w:r w:rsidRPr="00CD5C1E">
        <w:rPr>
          <w:spacing w:val="-1"/>
        </w:rPr>
        <w:t xml:space="preserve"> </w:t>
      </w:r>
      <w:r w:rsidRPr="00CD5C1E">
        <w:t>$150</w:t>
      </w:r>
      <w:r w:rsidRPr="00CD5C1E">
        <w:rPr>
          <w:spacing w:val="-2"/>
        </w:rPr>
        <w:t xml:space="preserve"> </w:t>
      </w:r>
      <w:r w:rsidRPr="00CD5C1E">
        <w:t>per unit</w:t>
      </w:r>
      <w:r w:rsidRPr="00CD5C1E">
        <w:rPr>
          <w:spacing w:val="-3"/>
        </w:rPr>
        <w:t xml:space="preserve"> </w:t>
      </w:r>
      <w:r w:rsidRPr="00CD5C1E">
        <w:t>assessment</w:t>
      </w:r>
      <w:r w:rsidRPr="00CD5C1E">
        <w:rPr>
          <w:spacing w:val="-3"/>
        </w:rPr>
        <w:t xml:space="preserve"> </w:t>
      </w:r>
      <w:r w:rsidRPr="00CD5C1E">
        <w:t>fee.</w:t>
      </w:r>
      <w:r>
        <w:t xml:space="preserve"> </w:t>
      </w:r>
      <w:r w:rsidRPr="00CD5C1E">
        <w:t>Gap</w:t>
      </w:r>
      <w:r w:rsidRPr="00CD5C1E">
        <w:rPr>
          <w:spacing w:val="-6"/>
        </w:rPr>
        <w:t xml:space="preserve"> </w:t>
      </w:r>
      <w:r w:rsidRPr="00CD5C1E">
        <w:t>fees</w:t>
      </w:r>
      <w:r w:rsidRPr="00CD5C1E">
        <w:rPr>
          <w:spacing w:val="-4"/>
        </w:rPr>
        <w:t xml:space="preserve"> </w:t>
      </w:r>
      <w:r w:rsidRPr="00CD5C1E">
        <w:t>for training are charged at $490 per unit</w:t>
      </w:r>
      <w:r>
        <w:t>.</w:t>
      </w:r>
    </w:p>
    <w:p w14:paraId="192969A2" w14:textId="77777777" w:rsidR="00514EEA" w:rsidRDefault="00514EEA" w:rsidP="00514EEA"/>
    <w:p w14:paraId="64C624B8" w14:textId="77777777" w:rsidR="00514EEA" w:rsidRDefault="00514EEA" w:rsidP="00514EEA">
      <w:pPr>
        <w:pStyle w:val="Heading2"/>
        <w:spacing w:before="0"/>
      </w:pPr>
      <w:r>
        <w:t>Credit transfers</w:t>
      </w:r>
    </w:p>
    <w:p w14:paraId="207BA1E1" w14:textId="77777777" w:rsidR="00514EEA" w:rsidRDefault="00514EEA" w:rsidP="00514EEA">
      <w:r w:rsidRPr="00CD5C1E">
        <w:t>Have you completed any of the below units? If so, Noble Training recognises</w:t>
      </w:r>
      <w:r w:rsidRPr="00CD5C1E">
        <w:rPr>
          <w:spacing w:val="-2"/>
        </w:rPr>
        <w:t xml:space="preserve"> </w:t>
      </w:r>
      <w:r w:rsidRPr="00CD5C1E">
        <w:t>all</w:t>
      </w:r>
      <w:r w:rsidRPr="00CD5C1E">
        <w:rPr>
          <w:spacing w:val="-3"/>
        </w:rPr>
        <w:t xml:space="preserve"> </w:t>
      </w:r>
      <w:r w:rsidRPr="00CD5C1E">
        <w:t>AQF</w:t>
      </w:r>
      <w:r w:rsidRPr="00CD5C1E">
        <w:rPr>
          <w:spacing w:val="-5"/>
        </w:rPr>
        <w:t xml:space="preserve"> </w:t>
      </w:r>
      <w:r w:rsidRPr="00CD5C1E">
        <w:t>qualifications</w:t>
      </w:r>
      <w:r w:rsidRPr="00CD5C1E">
        <w:rPr>
          <w:spacing w:val="-2"/>
        </w:rPr>
        <w:t xml:space="preserve"> </w:t>
      </w:r>
      <w:r w:rsidRPr="00CD5C1E">
        <w:t>and</w:t>
      </w:r>
      <w:r w:rsidRPr="00CD5C1E">
        <w:rPr>
          <w:spacing w:val="-3"/>
        </w:rPr>
        <w:t xml:space="preserve"> </w:t>
      </w:r>
      <w:r w:rsidRPr="00CD5C1E">
        <w:t>Statement</w:t>
      </w:r>
      <w:r w:rsidRPr="00CD5C1E">
        <w:rPr>
          <w:spacing w:val="-4"/>
        </w:rPr>
        <w:t xml:space="preserve"> </w:t>
      </w:r>
      <w:r w:rsidRPr="00CD5C1E">
        <w:t>of</w:t>
      </w:r>
      <w:r w:rsidRPr="00CD5C1E">
        <w:rPr>
          <w:spacing w:val="-1"/>
        </w:rPr>
        <w:t xml:space="preserve"> </w:t>
      </w:r>
      <w:r w:rsidRPr="00CD5C1E">
        <w:t>Attainments</w:t>
      </w:r>
      <w:r w:rsidRPr="00CD5C1E">
        <w:rPr>
          <w:spacing w:val="-5"/>
        </w:rPr>
        <w:t xml:space="preserve"> </w:t>
      </w:r>
      <w:r w:rsidRPr="00CD5C1E">
        <w:t>issued</w:t>
      </w:r>
      <w:r w:rsidRPr="00CD5C1E">
        <w:rPr>
          <w:spacing w:val="-3"/>
        </w:rPr>
        <w:t xml:space="preserve"> </w:t>
      </w:r>
      <w:r w:rsidRPr="00CD5C1E">
        <w:t>by</w:t>
      </w:r>
      <w:r w:rsidRPr="00CD5C1E">
        <w:rPr>
          <w:spacing w:val="-7"/>
        </w:rPr>
        <w:t xml:space="preserve"> </w:t>
      </w:r>
      <w:r w:rsidRPr="00CD5C1E">
        <w:t>other</w:t>
      </w:r>
      <w:r w:rsidRPr="00CD5C1E">
        <w:rPr>
          <w:spacing w:val="-4"/>
        </w:rPr>
        <w:t xml:space="preserve"> </w:t>
      </w:r>
      <w:r w:rsidRPr="00CD5C1E">
        <w:t>Registered Training Organisations.</w:t>
      </w:r>
    </w:p>
    <w:p w14:paraId="41FDF1F4" w14:textId="77777777" w:rsidR="00514EEA" w:rsidRDefault="00514EEA" w:rsidP="00514EEA"/>
    <w:p w14:paraId="463806D7" w14:textId="77777777" w:rsidR="00514EEA" w:rsidRDefault="00514EEA" w:rsidP="00514EEA">
      <w:pPr>
        <w:pStyle w:val="Heading2"/>
        <w:spacing w:before="0"/>
      </w:pPr>
      <w:r>
        <w:t>Learning support</w:t>
      </w:r>
    </w:p>
    <w:p w14:paraId="6E6B40D7" w14:textId="77777777" w:rsidR="00514EEA" w:rsidRDefault="00514EEA" w:rsidP="00514EEA">
      <w:r w:rsidRPr="00F00CD7">
        <w:t>We support many learning needs. Reasonable adjustments can be made to assist you in achieving a competent result where learning difficulties may be present. For students needing additional Language, Literacy and Numeracy support, we recommend Fruition Tuition – contact details are www.fruition.com.au, or contact no. 1300 884 846.</w:t>
      </w:r>
    </w:p>
    <w:p w14:paraId="6F9EF663" w14:textId="77777777" w:rsidR="00D035DC" w:rsidRDefault="00D035DC" w:rsidP="00D035DC"/>
    <w:p w14:paraId="405F2209" w14:textId="77777777" w:rsidR="00D035DC" w:rsidRDefault="00D035DC" w:rsidP="00D035DC">
      <w:pPr>
        <w:pStyle w:val="Heading2"/>
      </w:pPr>
      <w:r>
        <w:lastRenderedPageBreak/>
        <w:t>Personal protective equipment (PPE):</w:t>
      </w:r>
    </w:p>
    <w:p w14:paraId="2453AA23" w14:textId="77777777" w:rsidR="002448EA" w:rsidRDefault="002448EA" w:rsidP="002448EA">
      <w:r w:rsidRPr="00F00CD7">
        <w:t>All students will require following items:</w:t>
      </w:r>
    </w:p>
    <w:p w14:paraId="56CCEA84" w14:textId="032B3B4B" w:rsidR="002448EA" w:rsidRDefault="002448EA" w:rsidP="002448EA">
      <w:pPr>
        <w:pStyle w:val="ListParagraph"/>
        <w:numPr>
          <w:ilvl w:val="0"/>
          <w:numId w:val="11"/>
        </w:numPr>
      </w:pPr>
      <w:r>
        <w:t>protective eyewear: Clear safety glasses, (tinted or sunglasses not acceptable). These must conform to the Australian Standard AS 1336 or 1337.</w:t>
      </w:r>
    </w:p>
    <w:p w14:paraId="0E4DA392" w14:textId="6CAD715F" w:rsidR="002448EA" w:rsidRDefault="002448EA" w:rsidP="002448EA">
      <w:pPr>
        <w:pStyle w:val="ListParagraph"/>
        <w:numPr>
          <w:ilvl w:val="0"/>
          <w:numId w:val="11"/>
        </w:numPr>
      </w:pPr>
      <w:r>
        <w:t>protective footwear – Safety Toe, Leather Upper, non-slip safety footwear must be worn. They must comply with AS2210 and be in good condition.</w:t>
      </w:r>
    </w:p>
    <w:p w14:paraId="2EA007F8" w14:textId="2B9EA51D" w:rsidR="00D035DC" w:rsidRDefault="002448EA" w:rsidP="002448EA">
      <w:pPr>
        <w:pStyle w:val="ListParagraph"/>
        <w:numPr>
          <w:ilvl w:val="0"/>
          <w:numId w:val="11"/>
        </w:numPr>
      </w:pPr>
      <w:r>
        <w:t>protective clothing – Sleeved, 100% cotton work wear or employer supplied uniform must be worn always.</w:t>
      </w:r>
    </w:p>
    <w:p w14:paraId="401415F5" w14:textId="5D9B2E52" w:rsidR="002448EA" w:rsidRDefault="002448EA" w:rsidP="002448EA"/>
    <w:p w14:paraId="0350AB24" w14:textId="15371255" w:rsidR="002448EA" w:rsidRDefault="002448EA" w:rsidP="002448EA">
      <w:r w:rsidRPr="002448EA">
        <w:t>Note: Additional specialist protective clothing/</w:t>
      </w:r>
      <w:r>
        <w:t>p</w:t>
      </w:r>
      <w:r w:rsidRPr="002448EA">
        <w:t xml:space="preserve">ersonal </w:t>
      </w:r>
      <w:r>
        <w:t>p</w:t>
      </w:r>
      <w:r w:rsidRPr="002448EA">
        <w:t xml:space="preserve">rotective </w:t>
      </w:r>
      <w:r>
        <w:t>e</w:t>
      </w:r>
      <w:r w:rsidRPr="002448EA">
        <w:t>quipment may be required for certain activities. This will be identified by Safety Signage and instruction from</w:t>
      </w:r>
      <w:r>
        <w:t xml:space="preserve"> your employer and/or</w:t>
      </w:r>
    </w:p>
    <w:p w14:paraId="254CE339" w14:textId="1A5FCF1D" w:rsidR="002448EA" w:rsidRDefault="002448EA" w:rsidP="002448EA">
      <w:r>
        <w:t>trainer. Students failing to meet these minimum standards of dress will not be permitted.</w:t>
      </w:r>
    </w:p>
    <w:p w14:paraId="2EF11CFD" w14:textId="77777777" w:rsidR="002448EA" w:rsidRDefault="002448EA" w:rsidP="002448EA"/>
    <w:p w14:paraId="4C5E7143" w14:textId="77777777" w:rsidR="00D035DC" w:rsidRDefault="00D035DC" w:rsidP="00D035DC">
      <w:pPr>
        <w:pStyle w:val="Heading2"/>
      </w:pPr>
      <w:r>
        <w:t xml:space="preserve">Material list </w:t>
      </w:r>
    </w:p>
    <w:p w14:paraId="68FA36EB" w14:textId="77777777" w:rsidR="006410C4" w:rsidRDefault="006410C4" w:rsidP="006410C4">
      <w:r w:rsidRPr="00F00CD7">
        <w:t>All students will require following items:</w:t>
      </w:r>
    </w:p>
    <w:p w14:paraId="6219CA1C" w14:textId="77777777" w:rsidR="006410C4" w:rsidRDefault="006410C4" w:rsidP="006410C4">
      <w:pPr>
        <w:pStyle w:val="ListParagraph"/>
        <w:numPr>
          <w:ilvl w:val="0"/>
          <w:numId w:val="12"/>
        </w:numPr>
        <w:spacing w:before="0" w:line="276" w:lineRule="auto"/>
      </w:pPr>
      <w:r>
        <w:t>nail bag, hammer and basic tools</w:t>
      </w:r>
    </w:p>
    <w:p w14:paraId="126B6DDD" w14:textId="77777777" w:rsidR="006410C4" w:rsidRDefault="006410C4" w:rsidP="006410C4">
      <w:pPr>
        <w:pStyle w:val="ListParagraph"/>
        <w:numPr>
          <w:ilvl w:val="0"/>
          <w:numId w:val="12"/>
        </w:numPr>
        <w:spacing w:before="0" w:line="276" w:lineRule="auto"/>
      </w:pPr>
      <w:r>
        <w:t>8 m tape measure</w:t>
      </w:r>
    </w:p>
    <w:p w14:paraId="3E627B05" w14:textId="77777777" w:rsidR="006410C4" w:rsidRDefault="006410C4" w:rsidP="006410C4">
      <w:pPr>
        <w:pStyle w:val="ListParagraph"/>
        <w:numPr>
          <w:ilvl w:val="0"/>
          <w:numId w:val="12"/>
        </w:numPr>
        <w:spacing w:before="0" w:line="276" w:lineRule="auto"/>
      </w:pPr>
      <w:r>
        <w:t>carpenters’ pencil</w:t>
      </w:r>
    </w:p>
    <w:p w14:paraId="63165072" w14:textId="77777777" w:rsidR="006410C4" w:rsidRDefault="006410C4" w:rsidP="006410C4">
      <w:pPr>
        <w:pStyle w:val="ListParagraph"/>
        <w:numPr>
          <w:ilvl w:val="0"/>
          <w:numId w:val="12"/>
        </w:numPr>
        <w:spacing w:before="0" w:line="276" w:lineRule="auto"/>
      </w:pPr>
      <w:r>
        <w:t>HB and 2H pencils</w:t>
      </w:r>
    </w:p>
    <w:p w14:paraId="6A191940" w14:textId="77777777" w:rsidR="006410C4" w:rsidRDefault="006410C4" w:rsidP="006410C4">
      <w:pPr>
        <w:pStyle w:val="ListParagraph"/>
        <w:numPr>
          <w:ilvl w:val="0"/>
          <w:numId w:val="12"/>
        </w:numPr>
        <w:spacing w:before="0" w:line="276" w:lineRule="auto"/>
      </w:pPr>
      <w:r>
        <w:t>eraser</w:t>
      </w:r>
    </w:p>
    <w:p w14:paraId="5FEAA568" w14:textId="77777777" w:rsidR="006410C4" w:rsidRDefault="006410C4" w:rsidP="006410C4">
      <w:pPr>
        <w:pStyle w:val="ListParagraph"/>
        <w:numPr>
          <w:ilvl w:val="0"/>
          <w:numId w:val="12"/>
        </w:numPr>
        <w:spacing w:before="0" w:line="276" w:lineRule="auto"/>
      </w:pPr>
      <w:r>
        <w:t>pens</w:t>
      </w:r>
    </w:p>
    <w:p w14:paraId="47D87BF8" w14:textId="77777777" w:rsidR="006410C4" w:rsidRDefault="006410C4" w:rsidP="006410C4">
      <w:pPr>
        <w:pStyle w:val="ListParagraph"/>
        <w:numPr>
          <w:ilvl w:val="0"/>
          <w:numId w:val="12"/>
        </w:numPr>
        <w:spacing w:before="0" w:line="276" w:lineRule="auto"/>
      </w:pPr>
      <w:r>
        <w:t>A4 notebook</w:t>
      </w:r>
    </w:p>
    <w:p w14:paraId="5718B63B" w14:textId="77777777" w:rsidR="006410C4" w:rsidRDefault="006410C4" w:rsidP="006410C4">
      <w:pPr>
        <w:pStyle w:val="ListParagraph"/>
        <w:numPr>
          <w:ilvl w:val="0"/>
          <w:numId w:val="12"/>
        </w:numPr>
        <w:spacing w:before="0" w:line="276" w:lineRule="auto"/>
      </w:pPr>
      <w:r>
        <w:t>calculator (square root function required)</w:t>
      </w:r>
    </w:p>
    <w:p w14:paraId="55FE6CD3" w14:textId="10DF6156" w:rsidR="006410C4" w:rsidRDefault="006410C4" w:rsidP="00D035DC">
      <w:r>
        <w:br w:type="page"/>
      </w:r>
    </w:p>
    <w:p w14:paraId="1CA1ADFA" w14:textId="77777777" w:rsidR="00D035DC" w:rsidRDefault="00D035DC" w:rsidP="00D035DC">
      <w:pPr>
        <w:pStyle w:val="Heading2"/>
      </w:pPr>
      <w:r>
        <w:lastRenderedPageBreak/>
        <w:t xml:space="preserve">Unit selection </w:t>
      </w:r>
    </w:p>
    <w:p w14:paraId="019C02B3" w14:textId="77777777" w:rsidR="00D035DC" w:rsidRDefault="00D035DC" w:rsidP="00D035DC"/>
    <w:tbl>
      <w:tblPr>
        <w:tblStyle w:val="GridTable4-Accent1"/>
        <w:tblW w:w="0" w:type="auto"/>
        <w:tblLook w:val="04A0" w:firstRow="1" w:lastRow="0" w:firstColumn="1" w:lastColumn="0" w:noHBand="0" w:noVBand="1"/>
      </w:tblPr>
      <w:tblGrid>
        <w:gridCol w:w="2689"/>
        <w:gridCol w:w="5103"/>
        <w:gridCol w:w="1558"/>
      </w:tblGrid>
      <w:tr w:rsidR="00D035DC" w14:paraId="3237A502" w14:textId="77777777" w:rsidTr="001B2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9204D51" w14:textId="77777777" w:rsidR="00D035DC" w:rsidRDefault="00D035DC" w:rsidP="001B2ED1">
            <w:r>
              <w:t>Unit Code</w:t>
            </w:r>
          </w:p>
        </w:tc>
        <w:tc>
          <w:tcPr>
            <w:tcW w:w="5103" w:type="dxa"/>
          </w:tcPr>
          <w:p w14:paraId="4742F06C" w14:textId="77777777" w:rsidR="00D035DC" w:rsidRDefault="00D035DC" w:rsidP="001B2ED1">
            <w:pPr>
              <w:cnfStyle w:val="100000000000" w:firstRow="1" w:lastRow="0" w:firstColumn="0" w:lastColumn="0" w:oddVBand="0" w:evenVBand="0" w:oddHBand="0" w:evenHBand="0" w:firstRowFirstColumn="0" w:firstRowLastColumn="0" w:lastRowFirstColumn="0" w:lastRowLastColumn="0"/>
            </w:pPr>
            <w:r>
              <w:t xml:space="preserve">Unit title </w:t>
            </w:r>
          </w:p>
        </w:tc>
        <w:tc>
          <w:tcPr>
            <w:tcW w:w="1558" w:type="dxa"/>
          </w:tcPr>
          <w:p w14:paraId="6E0E35ED" w14:textId="77777777" w:rsidR="00D035DC" w:rsidRDefault="00D035DC" w:rsidP="001B2ED1">
            <w:pPr>
              <w:cnfStyle w:val="100000000000" w:firstRow="1" w:lastRow="0" w:firstColumn="0" w:lastColumn="0" w:oddVBand="0" w:evenVBand="0" w:oddHBand="0" w:evenHBand="0" w:firstRowFirstColumn="0" w:firstRowLastColumn="0" w:lastRowFirstColumn="0" w:lastRowLastColumn="0"/>
            </w:pPr>
            <w:r>
              <w:t xml:space="preserve">Core/Elective </w:t>
            </w:r>
          </w:p>
        </w:tc>
      </w:tr>
      <w:tr w:rsidR="0090787B" w14:paraId="6F93C599"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BC20463" w14:textId="11AABEAB" w:rsidR="0090787B" w:rsidRPr="00054ABE" w:rsidRDefault="0090787B" w:rsidP="00054ABE">
            <w:r w:rsidRPr="00054ABE">
              <w:rPr>
                <w:rFonts w:eastAsia="Times New Roman"/>
                <w:color w:val="000000"/>
                <w:lang w:val="en-AU" w:eastAsia="en-AU"/>
              </w:rPr>
              <w:t>RIIBEF201E</w:t>
            </w:r>
          </w:p>
        </w:tc>
        <w:tc>
          <w:tcPr>
            <w:tcW w:w="5103" w:type="dxa"/>
            <w:shd w:val="clear" w:color="auto" w:fill="FFFFFF" w:themeFill="background1"/>
          </w:tcPr>
          <w:p w14:paraId="7D2F0874" w14:textId="5932832F"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Plan and organise work</w:t>
            </w:r>
          </w:p>
        </w:tc>
        <w:tc>
          <w:tcPr>
            <w:tcW w:w="1558" w:type="dxa"/>
            <w:shd w:val="clear" w:color="auto" w:fill="FFFFFF" w:themeFill="background1"/>
          </w:tcPr>
          <w:p w14:paraId="106436B7" w14:textId="00093375"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t>Core</w:t>
            </w:r>
          </w:p>
        </w:tc>
      </w:tr>
      <w:tr w:rsidR="0090787B" w14:paraId="7E95C680"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310647D" w14:textId="7487DE5A" w:rsidR="0090787B" w:rsidRPr="00054ABE" w:rsidRDefault="0090787B" w:rsidP="00054ABE">
            <w:r w:rsidRPr="00054ABE">
              <w:rPr>
                <w:rFonts w:eastAsia="Times New Roman"/>
                <w:color w:val="000000"/>
                <w:lang w:val="en-AU" w:eastAsia="en-AU"/>
              </w:rPr>
              <w:t>RIICCM201E</w:t>
            </w:r>
          </w:p>
        </w:tc>
        <w:tc>
          <w:tcPr>
            <w:tcW w:w="5103" w:type="dxa"/>
            <w:shd w:val="clear" w:color="auto" w:fill="FFFFFF" w:themeFill="background1"/>
          </w:tcPr>
          <w:p w14:paraId="76EBC415" w14:textId="4F00DA4D"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Carry out measurements and calculations</w:t>
            </w:r>
          </w:p>
        </w:tc>
        <w:tc>
          <w:tcPr>
            <w:tcW w:w="1558" w:type="dxa"/>
            <w:shd w:val="clear" w:color="auto" w:fill="FFFFFF" w:themeFill="background1"/>
          </w:tcPr>
          <w:p w14:paraId="4DCE4E11" w14:textId="755D7507"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163B058F"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2ED2505" w14:textId="6298E43D" w:rsidR="0090787B" w:rsidRPr="00054ABE" w:rsidRDefault="0090787B" w:rsidP="00054ABE">
            <w:r w:rsidRPr="00054ABE">
              <w:rPr>
                <w:rFonts w:eastAsia="Times New Roman"/>
                <w:color w:val="000000"/>
                <w:lang w:val="en-AU" w:eastAsia="en-AU"/>
              </w:rPr>
              <w:t>RIICCM202E</w:t>
            </w:r>
          </w:p>
        </w:tc>
        <w:tc>
          <w:tcPr>
            <w:tcW w:w="5103" w:type="dxa"/>
            <w:shd w:val="clear" w:color="auto" w:fill="FFFFFF" w:themeFill="background1"/>
          </w:tcPr>
          <w:p w14:paraId="6EB208DB" w14:textId="1E67814B"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Identify, locate, and protect underground services</w:t>
            </w:r>
          </w:p>
        </w:tc>
        <w:tc>
          <w:tcPr>
            <w:tcW w:w="1558" w:type="dxa"/>
            <w:shd w:val="clear" w:color="auto" w:fill="FFFFFF" w:themeFill="background1"/>
          </w:tcPr>
          <w:p w14:paraId="3F0AA3CF" w14:textId="1D5F7CAA"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10791D8F"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150EBC1" w14:textId="09693EF8" w:rsidR="0090787B" w:rsidRPr="00054ABE" w:rsidRDefault="0090787B" w:rsidP="00054ABE">
            <w:r w:rsidRPr="00054ABE">
              <w:rPr>
                <w:rFonts w:eastAsia="Times New Roman"/>
                <w:iCs/>
                <w:color w:val="000000"/>
                <w:lang w:val="en-AU" w:eastAsia="en-AU"/>
              </w:rPr>
              <w:t>RIICCM203E</w:t>
            </w:r>
          </w:p>
        </w:tc>
        <w:tc>
          <w:tcPr>
            <w:tcW w:w="5103" w:type="dxa"/>
            <w:shd w:val="clear" w:color="auto" w:fill="FFFFFF" w:themeFill="background1"/>
          </w:tcPr>
          <w:p w14:paraId="48713CC8" w14:textId="3AEBAFEB"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bCs/>
                <w:color w:val="000000"/>
                <w:lang w:val="en-AU" w:eastAsia="en-AU"/>
              </w:rPr>
              <w:t>Read and interpret plans and specifications</w:t>
            </w:r>
          </w:p>
        </w:tc>
        <w:tc>
          <w:tcPr>
            <w:tcW w:w="1558" w:type="dxa"/>
            <w:shd w:val="clear" w:color="auto" w:fill="FFFFFF" w:themeFill="background1"/>
          </w:tcPr>
          <w:p w14:paraId="3B358D43" w14:textId="733E479E"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7BD6D819"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16F9EBD" w14:textId="732533B7" w:rsidR="0090787B" w:rsidRPr="00054ABE" w:rsidRDefault="0090787B" w:rsidP="00054ABE">
            <w:r w:rsidRPr="00054ABE">
              <w:rPr>
                <w:rFonts w:eastAsia="Times New Roman"/>
                <w:color w:val="000000"/>
                <w:lang w:val="en-AU" w:eastAsia="en-AU"/>
              </w:rPr>
              <w:t>RIICCM205F</w:t>
            </w:r>
          </w:p>
        </w:tc>
        <w:tc>
          <w:tcPr>
            <w:tcW w:w="5103" w:type="dxa"/>
            <w:shd w:val="clear" w:color="auto" w:fill="FFFFFF" w:themeFill="background1"/>
          </w:tcPr>
          <w:p w14:paraId="02297D73" w14:textId="64F3CFBC"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Carry out manual excavation</w:t>
            </w:r>
          </w:p>
        </w:tc>
        <w:tc>
          <w:tcPr>
            <w:tcW w:w="1558" w:type="dxa"/>
            <w:shd w:val="clear" w:color="auto" w:fill="FFFFFF" w:themeFill="background1"/>
          </w:tcPr>
          <w:p w14:paraId="0CBE4E84" w14:textId="374E6BA4"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02F35B97"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C2D261D" w14:textId="444043D6" w:rsidR="0090787B" w:rsidRPr="00054ABE" w:rsidRDefault="0090787B" w:rsidP="00054ABE">
            <w:r w:rsidRPr="00054ABE">
              <w:rPr>
                <w:rFonts w:eastAsia="Times New Roman"/>
                <w:color w:val="000000"/>
                <w:lang w:val="en-AU" w:eastAsia="en-AU"/>
              </w:rPr>
              <w:t>RIICCM206E</w:t>
            </w:r>
          </w:p>
        </w:tc>
        <w:tc>
          <w:tcPr>
            <w:tcW w:w="5103" w:type="dxa"/>
            <w:shd w:val="clear" w:color="auto" w:fill="FFFFFF" w:themeFill="background1"/>
          </w:tcPr>
          <w:p w14:paraId="6B1C1EF1" w14:textId="288D3376"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Support plant operations</w:t>
            </w:r>
          </w:p>
        </w:tc>
        <w:tc>
          <w:tcPr>
            <w:tcW w:w="1558" w:type="dxa"/>
            <w:shd w:val="clear" w:color="auto" w:fill="FFFFFF" w:themeFill="background1"/>
          </w:tcPr>
          <w:p w14:paraId="30DBFFDC" w14:textId="56843424"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2660285E"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AE21A27" w14:textId="1C0B116F" w:rsidR="0090787B" w:rsidRPr="00054ABE" w:rsidRDefault="0090787B" w:rsidP="00054ABE">
            <w:r w:rsidRPr="00054ABE">
              <w:rPr>
                <w:rFonts w:eastAsia="Times New Roman"/>
                <w:color w:val="000000"/>
                <w:lang w:val="en-AU" w:eastAsia="en-AU"/>
              </w:rPr>
              <w:t>RIICCM207E</w:t>
            </w:r>
          </w:p>
        </w:tc>
        <w:tc>
          <w:tcPr>
            <w:tcW w:w="5103" w:type="dxa"/>
            <w:shd w:val="clear" w:color="auto" w:fill="FFFFFF" w:themeFill="background1"/>
          </w:tcPr>
          <w:p w14:paraId="0F12256F" w14:textId="30D0EB93"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Spread and compact materials manually</w:t>
            </w:r>
          </w:p>
        </w:tc>
        <w:tc>
          <w:tcPr>
            <w:tcW w:w="1558" w:type="dxa"/>
            <w:shd w:val="clear" w:color="auto" w:fill="FFFFFF" w:themeFill="background1"/>
          </w:tcPr>
          <w:p w14:paraId="4632CFF1" w14:textId="28D12072"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1D5BD6AC"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86C27D7" w14:textId="08427822" w:rsidR="0090787B" w:rsidRPr="00054ABE" w:rsidRDefault="0090787B" w:rsidP="00054ABE">
            <w:r w:rsidRPr="00054ABE">
              <w:rPr>
                <w:rFonts w:eastAsia="Times New Roman"/>
                <w:color w:val="000000"/>
                <w:lang w:val="en-AU" w:eastAsia="en-AU"/>
              </w:rPr>
              <w:t>RIICCM208E</w:t>
            </w:r>
          </w:p>
        </w:tc>
        <w:tc>
          <w:tcPr>
            <w:tcW w:w="5103" w:type="dxa"/>
            <w:shd w:val="clear" w:color="auto" w:fill="FFFFFF" w:themeFill="background1"/>
          </w:tcPr>
          <w:p w14:paraId="784146AF" w14:textId="2CA74104"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Carry out basic levelling</w:t>
            </w:r>
          </w:p>
        </w:tc>
        <w:tc>
          <w:tcPr>
            <w:tcW w:w="1558" w:type="dxa"/>
            <w:shd w:val="clear" w:color="auto" w:fill="FFFFFF" w:themeFill="background1"/>
          </w:tcPr>
          <w:p w14:paraId="7B4190C5" w14:textId="79D6874F"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35107993"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0333D52" w14:textId="7442829C" w:rsidR="0090787B" w:rsidRPr="00054ABE" w:rsidRDefault="0090787B" w:rsidP="00054ABE">
            <w:r w:rsidRPr="00054ABE">
              <w:rPr>
                <w:rFonts w:eastAsia="Times New Roman"/>
                <w:color w:val="000000"/>
                <w:lang w:val="en-AU" w:eastAsia="en-AU"/>
              </w:rPr>
              <w:t>RIICOM201E</w:t>
            </w:r>
          </w:p>
        </w:tc>
        <w:tc>
          <w:tcPr>
            <w:tcW w:w="5103" w:type="dxa"/>
            <w:shd w:val="clear" w:color="auto" w:fill="FFFFFF" w:themeFill="background1"/>
          </w:tcPr>
          <w:p w14:paraId="08C43CAC" w14:textId="3BC0AD2D"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Communicate in workplace</w:t>
            </w:r>
          </w:p>
        </w:tc>
        <w:tc>
          <w:tcPr>
            <w:tcW w:w="1558" w:type="dxa"/>
            <w:shd w:val="clear" w:color="auto" w:fill="FFFFFF" w:themeFill="background1"/>
          </w:tcPr>
          <w:p w14:paraId="6B5849B4" w14:textId="3611CFFF"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3A5AC0EA"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FD49ABD" w14:textId="17A06627" w:rsidR="0090787B" w:rsidRPr="00054ABE" w:rsidRDefault="0090787B" w:rsidP="00054ABE">
            <w:r w:rsidRPr="00054ABE">
              <w:rPr>
                <w:rFonts w:eastAsia="Times New Roman"/>
                <w:color w:val="000000"/>
                <w:lang w:val="en-AU" w:eastAsia="en-AU"/>
              </w:rPr>
              <w:t>RIISAM201E</w:t>
            </w:r>
          </w:p>
        </w:tc>
        <w:tc>
          <w:tcPr>
            <w:tcW w:w="5103" w:type="dxa"/>
            <w:shd w:val="clear" w:color="auto" w:fill="FFFFFF" w:themeFill="background1"/>
          </w:tcPr>
          <w:p w14:paraId="4A413607" w14:textId="47E11127"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Handle resources and infrastructure materials and safely dispose of nontoxic materials</w:t>
            </w:r>
          </w:p>
        </w:tc>
        <w:tc>
          <w:tcPr>
            <w:tcW w:w="1558" w:type="dxa"/>
            <w:shd w:val="clear" w:color="auto" w:fill="FFFFFF" w:themeFill="background1"/>
          </w:tcPr>
          <w:p w14:paraId="42C27DA3" w14:textId="64652B7F"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4583A2AF"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A3C7C70" w14:textId="7D08FE1B" w:rsidR="0090787B" w:rsidRPr="00054ABE" w:rsidRDefault="0090787B" w:rsidP="00054ABE">
            <w:r w:rsidRPr="00054ABE">
              <w:rPr>
                <w:rFonts w:eastAsia="Times New Roman"/>
                <w:color w:val="000000"/>
                <w:lang w:val="en-AU" w:eastAsia="en-AU"/>
              </w:rPr>
              <w:t>RIISAM203E</w:t>
            </w:r>
          </w:p>
        </w:tc>
        <w:tc>
          <w:tcPr>
            <w:tcW w:w="5103" w:type="dxa"/>
            <w:shd w:val="clear" w:color="auto" w:fill="FFFFFF" w:themeFill="background1"/>
          </w:tcPr>
          <w:p w14:paraId="5D7ECC1F" w14:textId="48AA99B3"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Use hand and power tools</w:t>
            </w:r>
          </w:p>
        </w:tc>
        <w:tc>
          <w:tcPr>
            <w:tcW w:w="1558" w:type="dxa"/>
            <w:shd w:val="clear" w:color="auto" w:fill="FFFFFF" w:themeFill="background1"/>
          </w:tcPr>
          <w:p w14:paraId="6469AFA1" w14:textId="18429A61"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6C92DA2E"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B3E0178" w14:textId="05234685" w:rsidR="0090787B" w:rsidRPr="00054ABE" w:rsidRDefault="0090787B" w:rsidP="00054ABE">
            <w:r w:rsidRPr="00054ABE">
              <w:rPr>
                <w:rFonts w:eastAsia="Times New Roman"/>
                <w:color w:val="000000"/>
                <w:lang w:val="en-AU" w:eastAsia="en-AU"/>
              </w:rPr>
              <w:t>RIISAM204E</w:t>
            </w:r>
          </w:p>
        </w:tc>
        <w:tc>
          <w:tcPr>
            <w:tcW w:w="5103" w:type="dxa"/>
            <w:shd w:val="clear" w:color="auto" w:fill="FFFFFF" w:themeFill="background1"/>
          </w:tcPr>
          <w:p w14:paraId="54CB3461" w14:textId="1D53F903"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Operate small plant and equipment</w:t>
            </w:r>
          </w:p>
        </w:tc>
        <w:tc>
          <w:tcPr>
            <w:tcW w:w="1558" w:type="dxa"/>
            <w:shd w:val="clear" w:color="auto" w:fill="FFFFFF" w:themeFill="background1"/>
          </w:tcPr>
          <w:p w14:paraId="12A55AA3" w14:textId="4E293CA6"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723E867C"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4AB29B7" w14:textId="3272D744" w:rsidR="0090787B" w:rsidRPr="00054ABE" w:rsidRDefault="0090787B" w:rsidP="00054ABE">
            <w:r w:rsidRPr="00054ABE">
              <w:rPr>
                <w:rFonts w:eastAsia="Times New Roman"/>
                <w:color w:val="000000"/>
                <w:lang w:val="en-AU" w:eastAsia="en-AU"/>
              </w:rPr>
              <w:t>RIIWHS201E</w:t>
            </w:r>
          </w:p>
        </w:tc>
        <w:tc>
          <w:tcPr>
            <w:tcW w:w="5103" w:type="dxa"/>
            <w:shd w:val="clear" w:color="auto" w:fill="FFFFFF" w:themeFill="background1"/>
          </w:tcPr>
          <w:p w14:paraId="256C270D" w14:textId="2BFBF601"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Work safely and follow WHS policies and procedures</w:t>
            </w:r>
          </w:p>
        </w:tc>
        <w:tc>
          <w:tcPr>
            <w:tcW w:w="1558" w:type="dxa"/>
            <w:shd w:val="clear" w:color="auto" w:fill="FFFFFF" w:themeFill="background1"/>
          </w:tcPr>
          <w:p w14:paraId="4122E1D5" w14:textId="1F089C1A"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90787B" w14:paraId="2629E3DB"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F9FB3AC" w14:textId="74624102" w:rsidR="0090787B" w:rsidRPr="00054ABE" w:rsidRDefault="0090787B" w:rsidP="00054ABE">
            <w:r w:rsidRPr="00054ABE">
              <w:rPr>
                <w:rFonts w:eastAsia="Times New Roman"/>
                <w:color w:val="000000"/>
                <w:lang w:val="en-AU" w:eastAsia="en-AU"/>
              </w:rPr>
              <w:t>RIIWMG203E</w:t>
            </w:r>
          </w:p>
        </w:tc>
        <w:tc>
          <w:tcPr>
            <w:tcW w:w="5103" w:type="dxa"/>
            <w:shd w:val="clear" w:color="auto" w:fill="FFFFFF" w:themeFill="background1"/>
          </w:tcPr>
          <w:p w14:paraId="1CBC87EE" w14:textId="50BA34DD" w:rsidR="0090787B" w:rsidRPr="0090787B" w:rsidRDefault="0090787B" w:rsidP="0090787B">
            <w:pPr>
              <w:cnfStyle w:val="000000000000" w:firstRow="0" w:lastRow="0" w:firstColumn="0" w:lastColumn="0" w:oddVBand="0" w:evenVBand="0" w:oddHBand="0" w:evenHBand="0" w:firstRowFirstColumn="0" w:firstRowLastColumn="0" w:lastRowFirstColumn="0" w:lastRowLastColumn="0"/>
            </w:pPr>
            <w:r w:rsidRPr="0090787B">
              <w:rPr>
                <w:rFonts w:eastAsia="Times New Roman"/>
                <w:color w:val="000000"/>
                <w:lang w:val="en-AU" w:eastAsia="en-AU"/>
              </w:rPr>
              <w:t>Drain and dewater civil construction site</w:t>
            </w:r>
          </w:p>
        </w:tc>
        <w:tc>
          <w:tcPr>
            <w:tcW w:w="1558" w:type="dxa"/>
            <w:shd w:val="clear" w:color="auto" w:fill="FFFFFF" w:themeFill="background1"/>
          </w:tcPr>
          <w:p w14:paraId="07B78304" w14:textId="28594539" w:rsidR="0090787B" w:rsidRDefault="0090787B" w:rsidP="0090787B">
            <w:pPr>
              <w:jc w:val="center"/>
              <w:cnfStyle w:val="000000000000" w:firstRow="0" w:lastRow="0" w:firstColumn="0" w:lastColumn="0" w:oddVBand="0" w:evenVBand="0" w:oddHBand="0" w:evenHBand="0" w:firstRowFirstColumn="0" w:firstRowLastColumn="0" w:lastRowFirstColumn="0" w:lastRowLastColumn="0"/>
            </w:pPr>
            <w:r w:rsidRPr="00B53937">
              <w:t>Core</w:t>
            </w:r>
          </w:p>
        </w:tc>
      </w:tr>
      <w:tr w:rsidR="0090787B" w14:paraId="4067AA42"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8D4D182" w14:textId="770B6830" w:rsidR="0090787B" w:rsidRPr="00054ABE" w:rsidRDefault="0090787B" w:rsidP="00054ABE">
            <w:r w:rsidRPr="00054ABE">
              <w:rPr>
                <w:rFonts w:eastAsia="Times New Roman"/>
                <w:color w:val="000000"/>
                <w:lang w:val="en-AU" w:eastAsia="en-AU"/>
              </w:rPr>
              <w:t>RIIRIS301E</w:t>
            </w:r>
          </w:p>
        </w:tc>
        <w:tc>
          <w:tcPr>
            <w:tcW w:w="5103" w:type="dxa"/>
            <w:shd w:val="clear" w:color="auto" w:fill="FFFFFF" w:themeFill="background1"/>
          </w:tcPr>
          <w:p w14:paraId="67761003" w14:textId="698CBC35" w:rsidR="0090787B" w:rsidRPr="0090787B" w:rsidRDefault="0090787B" w:rsidP="0090787B">
            <w:pPr>
              <w:cnfStyle w:val="000000100000" w:firstRow="0" w:lastRow="0" w:firstColumn="0" w:lastColumn="0" w:oddVBand="0" w:evenVBand="0" w:oddHBand="1" w:evenHBand="0" w:firstRowFirstColumn="0" w:firstRowLastColumn="0" w:lastRowFirstColumn="0" w:lastRowLastColumn="0"/>
            </w:pPr>
            <w:r w:rsidRPr="0090787B">
              <w:rPr>
                <w:rFonts w:eastAsia="Times New Roman"/>
                <w:color w:val="000000"/>
                <w:lang w:val="en-AU" w:eastAsia="en-AU"/>
              </w:rPr>
              <w:t xml:space="preserve">Apply risk management processes </w:t>
            </w:r>
          </w:p>
        </w:tc>
        <w:tc>
          <w:tcPr>
            <w:tcW w:w="1558" w:type="dxa"/>
            <w:shd w:val="clear" w:color="auto" w:fill="FFFFFF" w:themeFill="background1"/>
          </w:tcPr>
          <w:p w14:paraId="37512E3D" w14:textId="03C162E5" w:rsidR="0090787B" w:rsidRDefault="0090787B" w:rsidP="0090787B">
            <w:pPr>
              <w:jc w:val="center"/>
              <w:cnfStyle w:val="000000100000" w:firstRow="0" w:lastRow="0" w:firstColumn="0" w:lastColumn="0" w:oddVBand="0" w:evenVBand="0" w:oddHBand="1" w:evenHBand="0" w:firstRowFirstColumn="0" w:firstRowLastColumn="0" w:lastRowFirstColumn="0" w:lastRowLastColumn="0"/>
            </w:pPr>
            <w:r w:rsidRPr="00B53937">
              <w:t>Core</w:t>
            </w:r>
          </w:p>
        </w:tc>
      </w:tr>
      <w:tr w:rsidR="006410C4" w14:paraId="3A0362E0"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BAA082B" w14:textId="2EF4EC0A" w:rsidR="006410C4" w:rsidRPr="003067BC" w:rsidRDefault="006410C4" w:rsidP="006410C4">
            <w:r w:rsidRPr="003067BC">
              <w:t>RIIMPO318F</w:t>
            </w:r>
          </w:p>
        </w:tc>
        <w:tc>
          <w:tcPr>
            <w:tcW w:w="5103" w:type="dxa"/>
            <w:shd w:val="clear" w:color="auto" w:fill="FFFFFF" w:themeFill="background1"/>
          </w:tcPr>
          <w:p w14:paraId="05082168" w14:textId="05100C1C" w:rsidR="006410C4" w:rsidRPr="006410C4" w:rsidRDefault="006410C4" w:rsidP="006410C4">
            <w:pPr>
              <w:cnfStyle w:val="000000000000" w:firstRow="0" w:lastRow="0" w:firstColumn="0" w:lastColumn="0" w:oddVBand="0" w:evenVBand="0" w:oddHBand="0" w:evenHBand="0" w:firstRowFirstColumn="0" w:firstRowLastColumn="0" w:lastRowFirstColumn="0" w:lastRowLastColumn="0"/>
            </w:pPr>
            <w:r w:rsidRPr="006410C4">
              <w:t>Conduct civil construction skid steer loader operations</w:t>
            </w:r>
          </w:p>
        </w:tc>
        <w:tc>
          <w:tcPr>
            <w:tcW w:w="1558" w:type="dxa"/>
            <w:shd w:val="clear" w:color="auto" w:fill="FFFFFF" w:themeFill="background1"/>
          </w:tcPr>
          <w:p w14:paraId="23F646B5" w14:textId="199A623C" w:rsidR="006410C4" w:rsidRDefault="006410C4" w:rsidP="006410C4">
            <w:pPr>
              <w:jc w:val="center"/>
              <w:cnfStyle w:val="000000000000" w:firstRow="0" w:lastRow="0" w:firstColumn="0" w:lastColumn="0" w:oddVBand="0" w:evenVBand="0" w:oddHBand="0" w:evenHBand="0" w:firstRowFirstColumn="0" w:firstRowLastColumn="0" w:lastRowFirstColumn="0" w:lastRowLastColumn="0"/>
            </w:pPr>
            <w:r>
              <w:t>Elective</w:t>
            </w:r>
          </w:p>
        </w:tc>
      </w:tr>
      <w:tr w:rsidR="006410C4" w14:paraId="31BAD7F2"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42305C5C" w14:textId="67FB28CB" w:rsidR="006410C4" w:rsidRPr="003067BC" w:rsidRDefault="006410C4" w:rsidP="006410C4">
            <w:r w:rsidRPr="003067BC">
              <w:t>RIIMPO320F</w:t>
            </w:r>
          </w:p>
        </w:tc>
        <w:tc>
          <w:tcPr>
            <w:tcW w:w="5103" w:type="dxa"/>
            <w:shd w:val="clear" w:color="auto" w:fill="FFFFFF" w:themeFill="background1"/>
          </w:tcPr>
          <w:p w14:paraId="545406B8" w14:textId="2958D155" w:rsidR="006410C4" w:rsidRPr="006410C4" w:rsidRDefault="006410C4" w:rsidP="006410C4">
            <w:pPr>
              <w:cnfStyle w:val="000000100000" w:firstRow="0" w:lastRow="0" w:firstColumn="0" w:lastColumn="0" w:oddVBand="0" w:evenVBand="0" w:oddHBand="1" w:evenHBand="0" w:firstRowFirstColumn="0" w:firstRowLastColumn="0" w:lastRowFirstColumn="0" w:lastRowLastColumn="0"/>
            </w:pPr>
            <w:r w:rsidRPr="006410C4">
              <w:t>Conduct civil construction excavator operations</w:t>
            </w:r>
          </w:p>
        </w:tc>
        <w:tc>
          <w:tcPr>
            <w:tcW w:w="1558" w:type="dxa"/>
            <w:shd w:val="clear" w:color="auto" w:fill="FFFFFF" w:themeFill="background1"/>
          </w:tcPr>
          <w:p w14:paraId="36929DC1" w14:textId="2DF92E10" w:rsidR="006410C4" w:rsidRDefault="006410C4" w:rsidP="006410C4">
            <w:pPr>
              <w:jc w:val="center"/>
              <w:cnfStyle w:val="000000100000" w:firstRow="0" w:lastRow="0" w:firstColumn="0" w:lastColumn="0" w:oddVBand="0" w:evenVBand="0" w:oddHBand="1" w:evenHBand="0" w:firstRowFirstColumn="0" w:firstRowLastColumn="0" w:lastRowFirstColumn="0" w:lastRowLastColumn="0"/>
            </w:pPr>
            <w:r w:rsidRPr="003924A0">
              <w:t>Elective</w:t>
            </w:r>
          </w:p>
        </w:tc>
      </w:tr>
      <w:tr w:rsidR="006410C4" w14:paraId="1FBA1ADE"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5B5909B" w14:textId="41A581A7" w:rsidR="006410C4" w:rsidRPr="003067BC" w:rsidRDefault="006410C4" w:rsidP="006410C4">
            <w:r w:rsidRPr="003067BC">
              <w:t>RIIHAN309F</w:t>
            </w:r>
          </w:p>
        </w:tc>
        <w:tc>
          <w:tcPr>
            <w:tcW w:w="5103" w:type="dxa"/>
            <w:shd w:val="clear" w:color="auto" w:fill="FFFFFF" w:themeFill="background1"/>
          </w:tcPr>
          <w:p w14:paraId="51798231" w14:textId="056BB6B1" w:rsidR="006410C4" w:rsidRPr="006410C4" w:rsidRDefault="006410C4" w:rsidP="006410C4">
            <w:pPr>
              <w:cnfStyle w:val="000000000000" w:firstRow="0" w:lastRow="0" w:firstColumn="0" w:lastColumn="0" w:oddVBand="0" w:evenVBand="0" w:oddHBand="0" w:evenHBand="0" w:firstRowFirstColumn="0" w:firstRowLastColumn="0" w:lastRowFirstColumn="0" w:lastRowLastColumn="0"/>
            </w:pPr>
            <w:r w:rsidRPr="006410C4">
              <w:t>Conduct telescopic materials handler operations</w:t>
            </w:r>
          </w:p>
        </w:tc>
        <w:tc>
          <w:tcPr>
            <w:tcW w:w="1558" w:type="dxa"/>
            <w:shd w:val="clear" w:color="auto" w:fill="FFFFFF" w:themeFill="background1"/>
          </w:tcPr>
          <w:p w14:paraId="3D84839E" w14:textId="4B68F799" w:rsidR="006410C4" w:rsidRDefault="006410C4" w:rsidP="006410C4">
            <w:pPr>
              <w:jc w:val="center"/>
              <w:cnfStyle w:val="000000000000" w:firstRow="0" w:lastRow="0" w:firstColumn="0" w:lastColumn="0" w:oddVBand="0" w:evenVBand="0" w:oddHBand="0" w:evenHBand="0" w:firstRowFirstColumn="0" w:firstRowLastColumn="0" w:lastRowFirstColumn="0" w:lastRowLastColumn="0"/>
            </w:pPr>
            <w:r w:rsidRPr="003924A0">
              <w:t>Elective</w:t>
            </w:r>
          </w:p>
        </w:tc>
      </w:tr>
      <w:tr w:rsidR="006410C4" w14:paraId="6FAF5F11"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C9CC541" w14:textId="35DEF395" w:rsidR="006410C4" w:rsidRPr="003067BC" w:rsidRDefault="006410C4" w:rsidP="006410C4">
            <w:r w:rsidRPr="003067BC">
              <w:t>RIIHAN311F</w:t>
            </w:r>
          </w:p>
        </w:tc>
        <w:tc>
          <w:tcPr>
            <w:tcW w:w="5103" w:type="dxa"/>
            <w:shd w:val="clear" w:color="auto" w:fill="FFFFFF" w:themeFill="background1"/>
          </w:tcPr>
          <w:p w14:paraId="154815DF" w14:textId="45335DE4" w:rsidR="006410C4" w:rsidRPr="006410C4" w:rsidRDefault="006410C4" w:rsidP="006410C4">
            <w:pPr>
              <w:cnfStyle w:val="000000100000" w:firstRow="0" w:lastRow="0" w:firstColumn="0" w:lastColumn="0" w:oddVBand="0" w:evenVBand="0" w:oddHBand="1" w:evenHBand="0" w:firstRowFirstColumn="0" w:firstRowLastColumn="0" w:lastRowFirstColumn="0" w:lastRowLastColumn="0"/>
            </w:pPr>
            <w:r w:rsidRPr="006410C4">
              <w:t>Conduct operations with integrated tool carrier</w:t>
            </w:r>
          </w:p>
        </w:tc>
        <w:tc>
          <w:tcPr>
            <w:tcW w:w="1558" w:type="dxa"/>
            <w:shd w:val="clear" w:color="auto" w:fill="FFFFFF" w:themeFill="background1"/>
          </w:tcPr>
          <w:p w14:paraId="097BDBE4" w14:textId="14EF95FB" w:rsidR="006410C4" w:rsidRDefault="006410C4" w:rsidP="006410C4">
            <w:pPr>
              <w:jc w:val="center"/>
              <w:cnfStyle w:val="000000100000" w:firstRow="0" w:lastRow="0" w:firstColumn="0" w:lastColumn="0" w:oddVBand="0" w:evenVBand="0" w:oddHBand="1" w:evenHBand="0" w:firstRowFirstColumn="0" w:firstRowLastColumn="0" w:lastRowFirstColumn="0" w:lastRowLastColumn="0"/>
            </w:pPr>
            <w:r w:rsidRPr="003924A0">
              <w:t>Elective</w:t>
            </w:r>
          </w:p>
        </w:tc>
      </w:tr>
      <w:tr w:rsidR="006410C4" w14:paraId="3BABAB53"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4E37784" w14:textId="43D86ADD" w:rsidR="006410C4" w:rsidRPr="003067BC" w:rsidRDefault="006410C4" w:rsidP="006410C4">
            <w:r w:rsidRPr="003067BC">
              <w:t>RIIMPO317F</w:t>
            </w:r>
          </w:p>
        </w:tc>
        <w:tc>
          <w:tcPr>
            <w:tcW w:w="5103" w:type="dxa"/>
            <w:shd w:val="clear" w:color="auto" w:fill="FFFFFF" w:themeFill="background1"/>
          </w:tcPr>
          <w:p w14:paraId="156CDF7E" w14:textId="608886B6" w:rsidR="006410C4" w:rsidRPr="006410C4" w:rsidRDefault="006410C4" w:rsidP="006410C4">
            <w:pPr>
              <w:cnfStyle w:val="000000000000" w:firstRow="0" w:lastRow="0" w:firstColumn="0" w:lastColumn="0" w:oddVBand="0" w:evenVBand="0" w:oddHBand="0" w:evenHBand="0" w:firstRowFirstColumn="0" w:firstRowLastColumn="0" w:lastRowFirstColumn="0" w:lastRowLastColumn="0"/>
            </w:pPr>
            <w:r w:rsidRPr="006410C4">
              <w:t>Conduct roller operations</w:t>
            </w:r>
          </w:p>
        </w:tc>
        <w:tc>
          <w:tcPr>
            <w:tcW w:w="1558" w:type="dxa"/>
            <w:shd w:val="clear" w:color="auto" w:fill="FFFFFF" w:themeFill="background1"/>
          </w:tcPr>
          <w:p w14:paraId="0CC6A4C4" w14:textId="46597927" w:rsidR="006410C4" w:rsidRDefault="006410C4" w:rsidP="006410C4">
            <w:pPr>
              <w:jc w:val="center"/>
              <w:cnfStyle w:val="000000000000" w:firstRow="0" w:lastRow="0" w:firstColumn="0" w:lastColumn="0" w:oddVBand="0" w:evenVBand="0" w:oddHBand="0" w:evenHBand="0" w:firstRowFirstColumn="0" w:firstRowLastColumn="0" w:lastRowFirstColumn="0" w:lastRowLastColumn="0"/>
            </w:pPr>
            <w:r w:rsidRPr="003924A0">
              <w:t>Elective</w:t>
            </w:r>
          </w:p>
        </w:tc>
      </w:tr>
      <w:tr w:rsidR="006410C4" w14:paraId="5F08B4AF"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067318C3" w14:textId="6C087ADC" w:rsidR="006410C4" w:rsidRPr="003067BC" w:rsidRDefault="006410C4" w:rsidP="006410C4">
            <w:r w:rsidRPr="003067BC">
              <w:t>RIIVEH304E</w:t>
            </w:r>
          </w:p>
        </w:tc>
        <w:tc>
          <w:tcPr>
            <w:tcW w:w="5103" w:type="dxa"/>
            <w:shd w:val="clear" w:color="auto" w:fill="FFFFFF" w:themeFill="background1"/>
          </w:tcPr>
          <w:p w14:paraId="0889B6AD" w14:textId="1C5E293C" w:rsidR="006410C4" w:rsidRPr="006410C4" w:rsidRDefault="006410C4" w:rsidP="006410C4">
            <w:pPr>
              <w:cnfStyle w:val="000000100000" w:firstRow="0" w:lastRow="0" w:firstColumn="0" w:lastColumn="0" w:oddVBand="0" w:evenVBand="0" w:oddHBand="1" w:evenHBand="0" w:firstRowFirstColumn="0" w:firstRowLastColumn="0" w:lastRowFirstColumn="0" w:lastRowLastColumn="0"/>
            </w:pPr>
            <w:r w:rsidRPr="006410C4">
              <w:t>Conduct Tip Truck operations</w:t>
            </w:r>
          </w:p>
        </w:tc>
        <w:tc>
          <w:tcPr>
            <w:tcW w:w="1558" w:type="dxa"/>
            <w:shd w:val="clear" w:color="auto" w:fill="FFFFFF" w:themeFill="background1"/>
          </w:tcPr>
          <w:p w14:paraId="2631C96A" w14:textId="7189A522" w:rsidR="006410C4" w:rsidRDefault="006410C4" w:rsidP="006410C4">
            <w:pPr>
              <w:jc w:val="center"/>
              <w:cnfStyle w:val="000000100000" w:firstRow="0" w:lastRow="0" w:firstColumn="0" w:lastColumn="0" w:oddVBand="0" w:evenVBand="0" w:oddHBand="1" w:evenHBand="0" w:firstRowFirstColumn="0" w:firstRowLastColumn="0" w:lastRowFirstColumn="0" w:lastRowLastColumn="0"/>
            </w:pPr>
            <w:r w:rsidRPr="003924A0">
              <w:t>Elective</w:t>
            </w:r>
          </w:p>
        </w:tc>
      </w:tr>
      <w:tr w:rsidR="006410C4" w14:paraId="3EAA98CA"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F505FD6" w14:textId="31B45161" w:rsidR="006410C4" w:rsidRPr="003067BC" w:rsidRDefault="006410C4" w:rsidP="006410C4">
            <w:r w:rsidRPr="003067BC">
              <w:t>RIICRC201E</w:t>
            </w:r>
          </w:p>
        </w:tc>
        <w:tc>
          <w:tcPr>
            <w:tcW w:w="5103" w:type="dxa"/>
            <w:shd w:val="clear" w:color="auto" w:fill="FFFFFF" w:themeFill="background1"/>
          </w:tcPr>
          <w:p w14:paraId="397958B4" w14:textId="6DA2C177" w:rsidR="006410C4" w:rsidRPr="006410C4" w:rsidRDefault="006410C4" w:rsidP="006410C4">
            <w:pPr>
              <w:cnfStyle w:val="000000000000" w:firstRow="0" w:lastRow="0" w:firstColumn="0" w:lastColumn="0" w:oddVBand="0" w:evenVBand="0" w:oddHBand="0" w:evenHBand="0" w:firstRowFirstColumn="0" w:firstRowLastColumn="0" w:lastRowFirstColumn="0" w:lastRowLastColumn="0"/>
            </w:pPr>
            <w:r w:rsidRPr="006410C4">
              <w:t>Repair potholes</w:t>
            </w:r>
          </w:p>
        </w:tc>
        <w:tc>
          <w:tcPr>
            <w:tcW w:w="1558" w:type="dxa"/>
            <w:shd w:val="clear" w:color="auto" w:fill="FFFFFF" w:themeFill="background1"/>
          </w:tcPr>
          <w:p w14:paraId="7F4CC18F" w14:textId="4890ECA2" w:rsidR="006410C4" w:rsidRDefault="006410C4" w:rsidP="006410C4">
            <w:pPr>
              <w:jc w:val="center"/>
              <w:cnfStyle w:val="000000000000" w:firstRow="0" w:lastRow="0" w:firstColumn="0" w:lastColumn="0" w:oddVBand="0" w:evenVBand="0" w:oddHBand="0" w:evenHBand="0" w:firstRowFirstColumn="0" w:firstRowLastColumn="0" w:lastRowFirstColumn="0" w:lastRowLastColumn="0"/>
            </w:pPr>
            <w:r w:rsidRPr="003924A0">
              <w:t>Elective</w:t>
            </w:r>
          </w:p>
        </w:tc>
      </w:tr>
      <w:tr w:rsidR="006410C4" w14:paraId="6FF6F5F2" w14:textId="77777777" w:rsidTr="001B2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23A97F6" w14:textId="704636BA" w:rsidR="006410C4" w:rsidRPr="003067BC" w:rsidRDefault="006410C4" w:rsidP="006410C4">
            <w:r w:rsidRPr="003067BC">
              <w:t>RIIHAN301E</w:t>
            </w:r>
          </w:p>
        </w:tc>
        <w:tc>
          <w:tcPr>
            <w:tcW w:w="5103" w:type="dxa"/>
            <w:shd w:val="clear" w:color="auto" w:fill="FFFFFF" w:themeFill="background1"/>
          </w:tcPr>
          <w:p w14:paraId="4CE4A0F7" w14:textId="50AE7A7A" w:rsidR="006410C4" w:rsidRPr="006410C4" w:rsidRDefault="006410C4" w:rsidP="006410C4">
            <w:pPr>
              <w:cnfStyle w:val="000000100000" w:firstRow="0" w:lastRow="0" w:firstColumn="0" w:lastColumn="0" w:oddVBand="0" w:evenVBand="0" w:oddHBand="1" w:evenHBand="0" w:firstRowFirstColumn="0" w:firstRowLastColumn="0" w:lastRowFirstColumn="0" w:lastRowLastColumn="0"/>
            </w:pPr>
            <w:r w:rsidRPr="006410C4">
              <w:t>Operate elevating work platform</w:t>
            </w:r>
          </w:p>
        </w:tc>
        <w:tc>
          <w:tcPr>
            <w:tcW w:w="1558" w:type="dxa"/>
            <w:shd w:val="clear" w:color="auto" w:fill="FFFFFF" w:themeFill="background1"/>
          </w:tcPr>
          <w:p w14:paraId="7A001372" w14:textId="7AD2D040" w:rsidR="006410C4" w:rsidRDefault="006410C4" w:rsidP="006410C4">
            <w:pPr>
              <w:jc w:val="center"/>
              <w:cnfStyle w:val="000000100000" w:firstRow="0" w:lastRow="0" w:firstColumn="0" w:lastColumn="0" w:oddVBand="0" w:evenVBand="0" w:oddHBand="1" w:evenHBand="0" w:firstRowFirstColumn="0" w:firstRowLastColumn="0" w:lastRowFirstColumn="0" w:lastRowLastColumn="0"/>
            </w:pPr>
            <w:r w:rsidRPr="003924A0">
              <w:t>Elective</w:t>
            </w:r>
          </w:p>
        </w:tc>
      </w:tr>
      <w:tr w:rsidR="006410C4" w14:paraId="7E73A02F" w14:textId="77777777" w:rsidTr="001B2ED1">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ECAF350" w14:textId="34D51BC4" w:rsidR="006410C4" w:rsidRPr="003067BC" w:rsidRDefault="006410C4" w:rsidP="006410C4">
            <w:r w:rsidRPr="003067BC">
              <w:t>RIIHAN308F</w:t>
            </w:r>
          </w:p>
        </w:tc>
        <w:tc>
          <w:tcPr>
            <w:tcW w:w="5103" w:type="dxa"/>
            <w:shd w:val="clear" w:color="auto" w:fill="FFFFFF" w:themeFill="background1"/>
          </w:tcPr>
          <w:p w14:paraId="0AE524CC" w14:textId="6E970F3C" w:rsidR="006410C4" w:rsidRPr="006410C4" w:rsidRDefault="006410C4" w:rsidP="006410C4">
            <w:pPr>
              <w:cnfStyle w:val="000000000000" w:firstRow="0" w:lastRow="0" w:firstColumn="0" w:lastColumn="0" w:oddVBand="0" w:evenVBand="0" w:oddHBand="0" w:evenHBand="0" w:firstRowFirstColumn="0" w:firstRowLastColumn="0" w:lastRowFirstColumn="0" w:lastRowLastColumn="0"/>
            </w:pPr>
            <w:r w:rsidRPr="006410C4">
              <w:t>Load and unload plant</w:t>
            </w:r>
          </w:p>
        </w:tc>
        <w:tc>
          <w:tcPr>
            <w:tcW w:w="1558" w:type="dxa"/>
            <w:shd w:val="clear" w:color="auto" w:fill="FFFFFF" w:themeFill="background1"/>
          </w:tcPr>
          <w:p w14:paraId="13C16CB2" w14:textId="048C1972" w:rsidR="006410C4" w:rsidRDefault="006410C4" w:rsidP="006410C4">
            <w:pPr>
              <w:jc w:val="center"/>
              <w:cnfStyle w:val="000000000000" w:firstRow="0" w:lastRow="0" w:firstColumn="0" w:lastColumn="0" w:oddVBand="0" w:evenVBand="0" w:oddHBand="0" w:evenHBand="0" w:firstRowFirstColumn="0" w:firstRowLastColumn="0" w:lastRowFirstColumn="0" w:lastRowLastColumn="0"/>
            </w:pPr>
            <w:r w:rsidRPr="003924A0">
              <w:t>Elective</w:t>
            </w:r>
          </w:p>
        </w:tc>
      </w:tr>
    </w:tbl>
    <w:p w14:paraId="4D0D59F7" w14:textId="77777777" w:rsidR="00D035DC" w:rsidRDefault="00D035DC" w:rsidP="00D035DC"/>
    <w:p w14:paraId="144135B9" w14:textId="77777777" w:rsidR="00D035DC" w:rsidRDefault="00D035DC" w:rsidP="00D035DC">
      <w:r>
        <w:t xml:space="preserve">Note: </w:t>
      </w:r>
    </w:p>
    <w:p w14:paraId="24B6AE49" w14:textId="77777777" w:rsidR="00D035DC" w:rsidRDefault="00D035DC" w:rsidP="00D035DC">
      <w:pPr>
        <w:pStyle w:val="ListParagraph"/>
        <w:numPr>
          <w:ilvl w:val="0"/>
          <w:numId w:val="8"/>
        </w:numPr>
      </w:pPr>
      <w:r w:rsidRPr="00C53946">
        <w:t>Some units in this qualification may have pre</w:t>
      </w:r>
      <w:r>
        <w:t>-</w:t>
      </w:r>
      <w:r w:rsidRPr="00C53946">
        <w:t xml:space="preserve">requisite requirements, which must be </w:t>
      </w:r>
      <w:r>
        <w:t xml:space="preserve">satisfied before commencing certain units of competency. </w:t>
      </w:r>
    </w:p>
    <w:p w14:paraId="0F48E337" w14:textId="69C63B78" w:rsidR="00D035DC" w:rsidRPr="00E030AB" w:rsidRDefault="00D035DC" w:rsidP="00D035DC">
      <w:pPr>
        <w:pStyle w:val="ListParagraph"/>
        <w:numPr>
          <w:ilvl w:val="0"/>
          <w:numId w:val="8"/>
        </w:numPr>
      </w:pPr>
      <w:r>
        <w:t xml:space="preserve">The unit selection table contains a variety of electives to choose from. The candidate is only required to complete </w:t>
      </w:r>
      <w:r w:rsidR="00054ABE">
        <w:t>a</w:t>
      </w:r>
      <w:r>
        <w:t xml:space="preserve"> </w:t>
      </w:r>
      <w:r w:rsidR="00054ABE">
        <w:t>total of five (5)</w:t>
      </w:r>
      <w:r>
        <w:t xml:space="preserve"> electives specified in the packaging rules for this qualification in accordance with the national register </w:t>
      </w:r>
      <w:hyperlink r:id="rId11" w:history="1">
        <w:r w:rsidR="003067BC" w:rsidRPr="00ED3C40">
          <w:rPr>
            <w:rStyle w:val="Hyperlink"/>
          </w:rPr>
          <w:t>https://training.gov.au/Training/Details/RII30820</w:t>
        </w:r>
      </w:hyperlink>
      <w:r w:rsidR="00945EF8">
        <w:t xml:space="preserve"> </w:t>
      </w:r>
    </w:p>
    <w:p w14:paraId="7A416D66" w14:textId="77777777" w:rsidR="00D035DC" w:rsidRPr="00E030AB" w:rsidRDefault="00D035DC" w:rsidP="00D035DC"/>
    <w:p w14:paraId="3B0ED9A4" w14:textId="77777777" w:rsidR="00D035DC" w:rsidRPr="00E030AB" w:rsidRDefault="00D035DC" w:rsidP="00D035DC"/>
    <w:p w14:paraId="43C03E85" w14:textId="77777777" w:rsidR="00D035DC" w:rsidRPr="00E030AB" w:rsidRDefault="00D035DC" w:rsidP="00D035DC"/>
    <w:p w14:paraId="412B5B45" w14:textId="6A27962A" w:rsidR="00D035DC" w:rsidRDefault="00D035DC" w:rsidP="00D035DC"/>
    <w:p w14:paraId="0151EA79" w14:textId="77777777" w:rsidR="00BC5CA9" w:rsidRDefault="00BC5CA9" w:rsidP="00BC5CA9">
      <w:pPr>
        <w:pStyle w:val="Heading1"/>
        <w:spacing w:before="0"/>
      </w:pPr>
      <w:r>
        <w:lastRenderedPageBreak/>
        <w:t xml:space="preserve">CSQ-Funded </w:t>
      </w:r>
      <w:commentRangeStart w:id="4"/>
      <w:r>
        <w:t>Training</w:t>
      </w:r>
      <w:commentRangeEnd w:id="4"/>
      <w:r>
        <w:rPr>
          <w:rStyle w:val="CommentReference"/>
          <w:rFonts w:eastAsiaTheme="minorHAnsi" w:cstheme="minorBidi"/>
          <w:b w:val="0"/>
          <w:bCs w:val="0"/>
          <w:color w:val="auto"/>
        </w:rPr>
        <w:commentReference w:id="4"/>
      </w:r>
      <w:r>
        <w:t xml:space="preserve">  </w:t>
      </w:r>
    </w:p>
    <w:p w14:paraId="3E9CE60B" w14:textId="77777777" w:rsidR="00BC5CA9" w:rsidRDefault="00BC5CA9" w:rsidP="00BC5CA9">
      <w:r>
        <w:t>This qualification is delivered as part of the Construction Skills Queensland (CSQ) initiative through the Noble Training Group. Construction Skills Queensland is an independent, not-for-profit, industry-funded body supporting employers, workers, apprentices, trainees and career seekers in the building and construction industry.</w:t>
      </w:r>
    </w:p>
    <w:p w14:paraId="243215C8" w14:textId="77777777" w:rsidR="00BC5CA9" w:rsidRDefault="00BC5CA9" w:rsidP="00BC5CA9">
      <w:pPr>
        <w:pStyle w:val="ListParagraph"/>
        <w:numPr>
          <w:ilvl w:val="0"/>
          <w:numId w:val="21"/>
        </w:numPr>
      </w:pPr>
      <w:r>
        <w:t>CSQ provides funding to reduce the financial obstacle to training, making upskilling an affordable option for many more individuals in the construction industry.</w:t>
      </w:r>
    </w:p>
    <w:p w14:paraId="307A5A2C" w14:textId="77777777" w:rsidR="00BC5CA9" w:rsidRDefault="00BC5CA9" w:rsidP="00BC5CA9">
      <w:pPr>
        <w:pStyle w:val="ListParagraph"/>
        <w:numPr>
          <w:ilvl w:val="0"/>
          <w:numId w:val="20"/>
        </w:numPr>
      </w:pPr>
      <w:r>
        <w:t xml:space="preserve">CSQ-funded training is delivered by a range of selected registered training </w:t>
      </w:r>
      <w:proofErr w:type="spellStart"/>
      <w:r>
        <w:t>organisations</w:t>
      </w:r>
      <w:proofErr w:type="spellEnd"/>
      <w:r>
        <w:t xml:space="preserve"> (RTOs) across Queensland. </w:t>
      </w:r>
    </w:p>
    <w:p w14:paraId="60E20C85" w14:textId="77777777" w:rsidR="00BC5CA9" w:rsidRPr="008D12BE" w:rsidRDefault="00BC5CA9" w:rsidP="00BC5CA9"/>
    <w:p w14:paraId="5B072F8B" w14:textId="77777777" w:rsidR="00BC5CA9" w:rsidRDefault="00BC5CA9" w:rsidP="00BC5CA9">
      <w:r>
        <w:t xml:space="preserve">Candidates are encouraged to use the checklist below to determine whether they are eligible for CSQ funding. </w:t>
      </w:r>
    </w:p>
    <w:p w14:paraId="3DB7D08C" w14:textId="77777777" w:rsidR="00BC5CA9" w:rsidRPr="00E030AB" w:rsidRDefault="00BC5CA9" w:rsidP="00BC5CA9"/>
    <w:tbl>
      <w:tblPr>
        <w:tblStyle w:val="GridTable4-Accent1"/>
        <w:tblW w:w="0" w:type="auto"/>
        <w:shd w:val="clear" w:color="auto" w:fill="FFFFFF" w:themeFill="background1"/>
        <w:tblLook w:val="04A0" w:firstRow="1" w:lastRow="0" w:firstColumn="1" w:lastColumn="0" w:noHBand="0" w:noVBand="1"/>
      </w:tblPr>
      <w:tblGrid>
        <w:gridCol w:w="2826"/>
        <w:gridCol w:w="4966"/>
        <w:gridCol w:w="1558"/>
      </w:tblGrid>
      <w:tr w:rsidR="00BC5CA9" w:rsidRPr="00E634E7" w14:paraId="53D7CF33" w14:textId="77777777" w:rsidTr="00E60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4FC857A9" w14:textId="77777777" w:rsidR="00BC5CA9" w:rsidRPr="00E634E7" w:rsidRDefault="00BC5CA9" w:rsidP="00E603FD">
            <w:pPr>
              <w:pStyle w:val="Heading1"/>
              <w:spacing w:before="0"/>
              <w:jc w:val="center"/>
              <w:outlineLvl w:val="0"/>
            </w:pPr>
            <w:r w:rsidRPr="00403FF6">
              <w:t>CSQ</w:t>
            </w:r>
            <w:r w:rsidRPr="00F00CD7">
              <w:rPr>
                <w:b/>
                <w:bCs/>
              </w:rPr>
              <w:t xml:space="preserve"> </w:t>
            </w:r>
            <w:r w:rsidRPr="00E634E7">
              <w:t xml:space="preserve">Skills </w:t>
            </w:r>
            <w:r>
              <w:t xml:space="preserve">Assessment &amp; Gap Training Checklist </w:t>
            </w:r>
          </w:p>
        </w:tc>
      </w:tr>
      <w:tr w:rsidR="00BC5CA9" w:rsidRPr="00835FD9" w14:paraId="12FD2900" w14:textId="77777777" w:rsidTr="00E60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FFFFFF" w:themeFill="background1"/>
          </w:tcPr>
          <w:p w14:paraId="1934CB72" w14:textId="77777777" w:rsidR="00BC5CA9" w:rsidRDefault="00BC5CA9" w:rsidP="00E603FD">
            <w:pPr>
              <w:rPr>
                <w:b w:val="0"/>
                <w:bCs w:val="0"/>
              </w:rPr>
            </w:pPr>
            <w:r>
              <w:t xml:space="preserve">Your </w:t>
            </w:r>
            <w:r w:rsidRPr="00835FD9">
              <w:t xml:space="preserve">name </w:t>
            </w:r>
          </w:p>
          <w:p w14:paraId="196D87D1" w14:textId="77777777" w:rsidR="00BC5CA9" w:rsidRPr="00835FD9" w:rsidRDefault="00BC5CA9" w:rsidP="00E603FD"/>
        </w:tc>
        <w:tc>
          <w:tcPr>
            <w:tcW w:w="6524" w:type="dxa"/>
            <w:gridSpan w:val="2"/>
            <w:shd w:val="clear" w:color="auto" w:fill="FFFFFF" w:themeFill="background1"/>
          </w:tcPr>
          <w:p w14:paraId="1A0027A2" w14:textId="77777777" w:rsidR="00BC5CA9" w:rsidRPr="00835FD9" w:rsidRDefault="00BC5CA9" w:rsidP="00E603FD">
            <w:pPr>
              <w:cnfStyle w:val="000000100000" w:firstRow="0" w:lastRow="0" w:firstColumn="0" w:lastColumn="0" w:oddVBand="0" w:evenVBand="0" w:oddHBand="1" w:evenHBand="0" w:firstRowFirstColumn="0" w:firstRowLastColumn="0" w:lastRowFirstColumn="0" w:lastRowLastColumn="0"/>
            </w:pPr>
          </w:p>
        </w:tc>
      </w:tr>
      <w:tr w:rsidR="00BC5CA9" w:rsidRPr="00835FD9" w14:paraId="744DCD5B" w14:textId="77777777" w:rsidTr="00E603FD">
        <w:tc>
          <w:tcPr>
            <w:cnfStyle w:val="001000000000" w:firstRow="0" w:lastRow="0" w:firstColumn="1" w:lastColumn="0" w:oddVBand="0" w:evenVBand="0" w:oddHBand="0" w:evenHBand="0" w:firstRowFirstColumn="0" w:firstRowLastColumn="0" w:lastRowFirstColumn="0" w:lastRowLastColumn="0"/>
            <w:tcW w:w="2826" w:type="dxa"/>
            <w:shd w:val="clear" w:color="auto" w:fill="FFFFFF" w:themeFill="background1"/>
          </w:tcPr>
          <w:p w14:paraId="151AB2DA" w14:textId="77777777" w:rsidR="00BC5CA9" w:rsidRPr="00835FD9" w:rsidRDefault="00BC5CA9" w:rsidP="00E603FD">
            <w:r w:rsidRPr="00835FD9">
              <w:t xml:space="preserve">Course selected </w:t>
            </w:r>
          </w:p>
        </w:tc>
        <w:tc>
          <w:tcPr>
            <w:tcW w:w="6524" w:type="dxa"/>
            <w:gridSpan w:val="2"/>
            <w:shd w:val="clear" w:color="auto" w:fill="FFFFFF" w:themeFill="background1"/>
          </w:tcPr>
          <w:p w14:paraId="3C4C2478" w14:textId="51351585" w:rsidR="00BC5CA9" w:rsidRDefault="00BC5CA9" w:rsidP="00E603FD">
            <w:pPr>
              <w:cnfStyle w:val="000000000000" w:firstRow="0" w:lastRow="0" w:firstColumn="0" w:lastColumn="0" w:oddVBand="0" w:evenVBand="0" w:oddHBand="0" w:evenHBand="0" w:firstRowFirstColumn="0" w:firstRowLastColumn="0" w:lastRowFirstColumn="0" w:lastRowLastColumn="0"/>
            </w:pPr>
            <w:r w:rsidRPr="003F26AF">
              <w:t>RII30</w:t>
            </w:r>
            <w:r w:rsidR="00337FFD">
              <w:t>8</w:t>
            </w:r>
            <w:r w:rsidRPr="003F26AF">
              <w:t>20 – Certificate III in Civil Construction</w:t>
            </w:r>
            <w:r>
              <w:t xml:space="preserve"> </w:t>
            </w:r>
            <w:r w:rsidR="00337FFD">
              <w:t xml:space="preserve">Plant Operations </w:t>
            </w:r>
          </w:p>
          <w:p w14:paraId="501FF02D" w14:textId="77777777" w:rsidR="00BC5CA9" w:rsidRDefault="00BC5CA9" w:rsidP="00E603FD">
            <w:pPr>
              <w:cnfStyle w:val="000000000000" w:firstRow="0" w:lastRow="0" w:firstColumn="0" w:lastColumn="0" w:oddVBand="0" w:evenVBand="0" w:oddHBand="0" w:evenHBand="0" w:firstRowFirstColumn="0" w:firstRowLastColumn="0" w:lastRowFirstColumn="0" w:lastRowLastColumn="0"/>
            </w:pPr>
          </w:p>
        </w:tc>
      </w:tr>
      <w:tr w:rsidR="00BC5CA9" w:rsidRPr="00835FD9" w14:paraId="6FDDE230" w14:textId="77777777" w:rsidTr="00E603F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67CC022F" w14:textId="77777777" w:rsidR="00BC5CA9" w:rsidRPr="006B4237" w:rsidRDefault="00BC5CA9" w:rsidP="00E603FD">
            <w:pPr>
              <w:rPr>
                <w:b w:val="0"/>
                <w:bCs w:val="0"/>
              </w:rPr>
            </w:pPr>
            <w:r w:rsidRPr="006B4237">
              <w:rPr>
                <w:b w:val="0"/>
                <w:bCs w:val="0"/>
              </w:rPr>
              <w:t>I</w:t>
            </w:r>
            <w:r w:rsidRPr="006B4237">
              <w:rPr>
                <w:b w:val="0"/>
                <w:bCs w:val="0"/>
                <w:spacing w:val="-6"/>
              </w:rPr>
              <w:t xml:space="preserve"> </w:t>
            </w:r>
            <w:r w:rsidRPr="006B4237">
              <w:rPr>
                <w:b w:val="0"/>
                <w:bCs w:val="0"/>
              </w:rPr>
              <w:t>understand</w:t>
            </w:r>
            <w:r w:rsidRPr="006B4237">
              <w:rPr>
                <w:b w:val="0"/>
                <w:bCs w:val="0"/>
                <w:spacing w:val="-4"/>
              </w:rPr>
              <w:t xml:space="preserve"> </w:t>
            </w:r>
            <w:r w:rsidRPr="006B4237">
              <w:rPr>
                <w:b w:val="0"/>
                <w:bCs w:val="0"/>
              </w:rPr>
              <w:t>the</w:t>
            </w:r>
            <w:r w:rsidRPr="006B4237">
              <w:rPr>
                <w:b w:val="0"/>
                <w:bCs w:val="0"/>
                <w:spacing w:val="-4"/>
              </w:rPr>
              <w:t xml:space="preserve"> </w:t>
            </w:r>
            <w:r w:rsidRPr="006B4237">
              <w:rPr>
                <w:b w:val="0"/>
                <w:bCs w:val="0"/>
              </w:rPr>
              <w:t>CSQ</w:t>
            </w:r>
            <w:r w:rsidRPr="006B4237">
              <w:rPr>
                <w:b w:val="0"/>
                <w:bCs w:val="0"/>
                <w:spacing w:val="-4"/>
              </w:rPr>
              <w:t xml:space="preserve"> </w:t>
            </w:r>
            <w:r w:rsidRPr="006B4237">
              <w:rPr>
                <w:b w:val="0"/>
                <w:bCs w:val="0"/>
              </w:rPr>
              <w:t>program</w:t>
            </w:r>
            <w:r w:rsidRPr="006B4237">
              <w:rPr>
                <w:b w:val="0"/>
                <w:bCs w:val="0"/>
                <w:spacing w:val="-4"/>
              </w:rPr>
              <w:t xml:space="preserve"> </w:t>
            </w:r>
            <w:r w:rsidRPr="006B4237">
              <w:rPr>
                <w:b w:val="0"/>
                <w:bCs w:val="0"/>
              </w:rPr>
              <w:t>commences</w:t>
            </w:r>
            <w:r w:rsidRPr="006B4237">
              <w:rPr>
                <w:b w:val="0"/>
                <w:bCs w:val="0"/>
                <w:spacing w:val="-4"/>
              </w:rPr>
              <w:t xml:space="preserve"> </w:t>
            </w:r>
            <w:r w:rsidRPr="006B4237">
              <w:rPr>
                <w:b w:val="0"/>
                <w:bCs w:val="0"/>
              </w:rPr>
              <w:t>and</w:t>
            </w:r>
            <w:r w:rsidRPr="006B4237">
              <w:rPr>
                <w:b w:val="0"/>
                <w:bCs w:val="0"/>
                <w:spacing w:val="-4"/>
              </w:rPr>
              <w:t xml:space="preserve"> </w:t>
            </w:r>
            <w:r w:rsidRPr="006B4237">
              <w:rPr>
                <w:b w:val="0"/>
                <w:bCs w:val="0"/>
              </w:rPr>
              <w:t>finishes</w:t>
            </w:r>
            <w:r w:rsidRPr="006B4237">
              <w:rPr>
                <w:b w:val="0"/>
                <w:bCs w:val="0"/>
                <w:spacing w:val="-4"/>
              </w:rPr>
              <w:t xml:space="preserve"> </w:t>
            </w:r>
            <w:r w:rsidRPr="006B4237">
              <w:rPr>
                <w:b w:val="0"/>
                <w:bCs w:val="0"/>
              </w:rPr>
              <w:t>on</w:t>
            </w:r>
            <w:r w:rsidRPr="006B4237">
              <w:rPr>
                <w:b w:val="0"/>
                <w:bCs w:val="0"/>
                <w:spacing w:val="-4"/>
              </w:rPr>
              <w:t xml:space="preserve"> </w:t>
            </w:r>
            <w:r w:rsidRPr="006B4237">
              <w:rPr>
                <w:b w:val="0"/>
                <w:bCs w:val="0"/>
              </w:rPr>
              <w:t xml:space="preserve">set dates. </w:t>
            </w:r>
          </w:p>
          <w:p w14:paraId="187CB518" w14:textId="77777777" w:rsidR="00BC5CA9" w:rsidRPr="006B4237" w:rsidRDefault="00BC5CA9" w:rsidP="00E603FD">
            <w:pPr>
              <w:rPr>
                <w:b w:val="0"/>
                <w:bCs w:val="0"/>
              </w:rPr>
            </w:pPr>
          </w:p>
          <w:p w14:paraId="033C2267" w14:textId="77777777" w:rsidR="00BC5CA9" w:rsidRPr="006B4237" w:rsidRDefault="00BC5CA9" w:rsidP="00E603FD">
            <w:pPr>
              <w:rPr>
                <w:b w:val="0"/>
                <w:bCs w:val="0"/>
              </w:rPr>
            </w:pPr>
          </w:p>
        </w:tc>
        <w:tc>
          <w:tcPr>
            <w:tcW w:w="1558" w:type="dxa"/>
            <w:shd w:val="clear" w:color="auto" w:fill="FFFFFF" w:themeFill="background1"/>
          </w:tcPr>
          <w:sdt>
            <w:sdtPr>
              <w:rPr>
                <w:sz w:val="40"/>
                <w:szCs w:val="40"/>
              </w:rPr>
              <w:id w:val="1084726431"/>
              <w14:checkbox>
                <w14:checked w14:val="0"/>
                <w14:checkedState w14:val="2612" w14:font="MS Gothic"/>
                <w14:uncheckedState w14:val="2610" w14:font="MS Gothic"/>
              </w14:checkbox>
            </w:sdtPr>
            <w:sdtContent>
              <w:p w14:paraId="3500843D"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sdtContent>
          </w:sdt>
        </w:tc>
      </w:tr>
      <w:tr w:rsidR="00BC5CA9" w:rsidRPr="00835FD9" w14:paraId="672396FD"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2E3B4DF7" w14:textId="77777777" w:rsidR="00BC5CA9" w:rsidRPr="006B4237" w:rsidRDefault="00BC5CA9" w:rsidP="00E603FD">
            <w:pPr>
              <w:rPr>
                <w:b w:val="0"/>
                <w:bCs w:val="0"/>
              </w:rPr>
            </w:pPr>
            <w:r w:rsidRPr="006B4237">
              <w:rPr>
                <w:b w:val="0"/>
                <w:bCs w:val="0"/>
              </w:rPr>
              <w:t>I</w:t>
            </w:r>
            <w:r w:rsidRPr="006B4237">
              <w:rPr>
                <w:b w:val="0"/>
                <w:bCs w:val="0"/>
                <w:spacing w:val="-3"/>
              </w:rPr>
              <w:t xml:space="preserve"> </w:t>
            </w:r>
            <w:r w:rsidRPr="006B4237">
              <w:rPr>
                <w:b w:val="0"/>
                <w:bCs w:val="0"/>
              </w:rPr>
              <w:t>understand</w:t>
            </w:r>
            <w:r w:rsidRPr="006B4237">
              <w:rPr>
                <w:b w:val="0"/>
                <w:bCs w:val="0"/>
                <w:spacing w:val="-2"/>
              </w:rPr>
              <w:t xml:space="preserve"> </w:t>
            </w:r>
            <w:r w:rsidRPr="006B4237">
              <w:rPr>
                <w:b w:val="0"/>
                <w:bCs w:val="0"/>
              </w:rPr>
              <w:t>that</w:t>
            </w:r>
            <w:r w:rsidRPr="006B4237">
              <w:rPr>
                <w:b w:val="0"/>
                <w:bCs w:val="0"/>
                <w:spacing w:val="-3"/>
              </w:rPr>
              <w:t xml:space="preserve"> </w:t>
            </w:r>
            <w:r w:rsidRPr="006B4237">
              <w:rPr>
                <w:b w:val="0"/>
                <w:bCs w:val="0"/>
              </w:rPr>
              <w:t>I</w:t>
            </w:r>
            <w:r w:rsidRPr="006B4237">
              <w:rPr>
                <w:b w:val="0"/>
                <w:bCs w:val="0"/>
                <w:spacing w:val="-3"/>
              </w:rPr>
              <w:t xml:space="preserve"> </w:t>
            </w:r>
            <w:r w:rsidRPr="006B4237">
              <w:rPr>
                <w:b w:val="0"/>
                <w:bCs w:val="0"/>
              </w:rPr>
              <w:t>am able to undertake only one (1) Skills Assessment and Gap Training qualification in total across the Program (which includes both Building and Civil).</w:t>
            </w:r>
          </w:p>
        </w:tc>
        <w:tc>
          <w:tcPr>
            <w:tcW w:w="1558" w:type="dxa"/>
            <w:shd w:val="clear" w:color="auto" w:fill="FFFFFF" w:themeFill="background1"/>
          </w:tcPr>
          <w:sdt>
            <w:sdtPr>
              <w:rPr>
                <w:sz w:val="40"/>
                <w:szCs w:val="40"/>
              </w:rPr>
              <w:id w:val="176081883"/>
              <w14:checkbox>
                <w14:checked w14:val="0"/>
                <w14:checkedState w14:val="2612" w14:font="MS Gothic"/>
                <w14:uncheckedState w14:val="2610" w14:font="MS Gothic"/>
              </w14:checkbox>
            </w:sdtPr>
            <w:sdtContent>
              <w:p w14:paraId="342AC064"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14E934AC" w14:textId="77777777" w:rsidTr="00E603FD">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5B645FDE" w14:textId="77777777" w:rsidR="00BC5CA9" w:rsidRPr="006B4237" w:rsidRDefault="00BC5CA9" w:rsidP="00E603FD">
            <w:pPr>
              <w:rPr>
                <w:b w:val="0"/>
                <w:bCs w:val="0"/>
              </w:rPr>
            </w:pPr>
            <w:r w:rsidRPr="006B4237">
              <w:rPr>
                <w:b w:val="0"/>
                <w:bCs w:val="0"/>
              </w:rPr>
              <w:t xml:space="preserve">I understand that I am not permitted to undertake another CSQ Higher Qualification program in the same contract term. </w:t>
            </w:r>
          </w:p>
        </w:tc>
        <w:tc>
          <w:tcPr>
            <w:tcW w:w="1558" w:type="dxa"/>
            <w:shd w:val="clear" w:color="auto" w:fill="FFFFFF" w:themeFill="background1"/>
          </w:tcPr>
          <w:sdt>
            <w:sdtPr>
              <w:rPr>
                <w:sz w:val="40"/>
                <w:szCs w:val="40"/>
              </w:rPr>
              <w:id w:val="-740938334"/>
              <w14:checkbox>
                <w14:checked w14:val="0"/>
                <w14:checkedState w14:val="2612" w14:font="MS Gothic"/>
                <w14:uncheckedState w14:val="2610" w14:font="MS Gothic"/>
              </w14:checkbox>
            </w:sdtPr>
            <w:sdtContent>
              <w:p w14:paraId="34BEC06F" w14:textId="77777777" w:rsidR="00BC5CA9"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3A8AE425"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519675DD" w14:textId="77777777" w:rsidR="00BC5CA9" w:rsidRPr="006B4237" w:rsidRDefault="00BC5CA9" w:rsidP="00E603FD">
            <w:pPr>
              <w:rPr>
                <w:b w:val="0"/>
                <w:bCs w:val="0"/>
              </w:rPr>
            </w:pPr>
            <w:r w:rsidRPr="006B4237">
              <w:rPr>
                <w:b w:val="0"/>
                <w:bCs w:val="0"/>
              </w:rPr>
              <w:t>I understand that I must be able to demonstrate RPL experience in 70% or more competencies in this qualification in order to be qualify for CSQ funding.</w:t>
            </w:r>
          </w:p>
        </w:tc>
        <w:tc>
          <w:tcPr>
            <w:tcW w:w="1558" w:type="dxa"/>
            <w:shd w:val="clear" w:color="auto" w:fill="FFFFFF" w:themeFill="background1"/>
          </w:tcPr>
          <w:sdt>
            <w:sdtPr>
              <w:rPr>
                <w:sz w:val="40"/>
                <w:szCs w:val="40"/>
              </w:rPr>
              <w:id w:val="1350305603"/>
              <w14:checkbox>
                <w14:checked w14:val="0"/>
                <w14:checkedState w14:val="2612" w14:font="MS Gothic"/>
                <w14:uncheckedState w14:val="2610" w14:font="MS Gothic"/>
              </w14:checkbox>
            </w:sdtPr>
            <w:sdtContent>
              <w:p w14:paraId="14346EC9"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5D32F90D" w14:textId="77777777" w:rsidTr="00E603FD">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7D5F3215" w14:textId="77777777" w:rsidR="00BC5CA9" w:rsidRPr="006B4237" w:rsidRDefault="00BC5CA9" w:rsidP="00E603FD">
            <w:pPr>
              <w:rPr>
                <w:b w:val="0"/>
                <w:bCs w:val="0"/>
              </w:rPr>
            </w:pPr>
            <w:r w:rsidRPr="006B4237">
              <w:rPr>
                <w:b w:val="0"/>
                <w:bCs w:val="0"/>
              </w:rPr>
              <w:t xml:space="preserve">I understand that no more than 50% of the units in this qualification can be achieved through credit transfer. </w:t>
            </w:r>
          </w:p>
        </w:tc>
        <w:tc>
          <w:tcPr>
            <w:tcW w:w="1558" w:type="dxa"/>
            <w:shd w:val="clear" w:color="auto" w:fill="FFFFFF" w:themeFill="background1"/>
          </w:tcPr>
          <w:sdt>
            <w:sdtPr>
              <w:rPr>
                <w:sz w:val="40"/>
                <w:szCs w:val="40"/>
              </w:rPr>
              <w:id w:val="1918051834"/>
              <w14:checkbox>
                <w14:checked w14:val="0"/>
                <w14:checkedState w14:val="2612" w14:font="MS Gothic"/>
                <w14:uncheckedState w14:val="2610" w14:font="MS Gothic"/>
              </w14:checkbox>
            </w:sdtPr>
            <w:sdtContent>
              <w:p w14:paraId="48115D3E" w14:textId="77777777" w:rsidR="00BC5CA9"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508BC030" w14:textId="77777777" w:rsidTr="00E603FD">
        <w:trPr>
          <w:trHeight w:val="875"/>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07894649" w14:textId="77777777" w:rsidR="00BC5CA9" w:rsidRPr="006B4237" w:rsidRDefault="00BC5CA9" w:rsidP="00E603FD">
            <w:pPr>
              <w:rPr>
                <w:b w:val="0"/>
                <w:bCs w:val="0"/>
              </w:rPr>
            </w:pPr>
            <w:r w:rsidRPr="006B4237">
              <w:rPr>
                <w:b w:val="0"/>
                <w:bCs w:val="0"/>
              </w:rPr>
              <w:t>I</w:t>
            </w:r>
            <w:r w:rsidRPr="006B4237">
              <w:rPr>
                <w:b w:val="0"/>
                <w:bCs w:val="0"/>
                <w:spacing w:val="-3"/>
              </w:rPr>
              <w:t xml:space="preserve"> </w:t>
            </w:r>
            <w:r w:rsidRPr="006B4237">
              <w:rPr>
                <w:b w:val="0"/>
                <w:bCs w:val="0"/>
              </w:rPr>
              <w:t>consent</w:t>
            </w:r>
            <w:r w:rsidRPr="006B4237">
              <w:rPr>
                <w:b w:val="0"/>
                <w:bCs w:val="0"/>
                <w:spacing w:val="-3"/>
              </w:rPr>
              <w:t xml:space="preserve"> </w:t>
            </w:r>
            <w:r w:rsidRPr="006B4237">
              <w:rPr>
                <w:b w:val="0"/>
                <w:bCs w:val="0"/>
              </w:rPr>
              <w:t>to</w:t>
            </w:r>
            <w:r w:rsidRPr="006B4237">
              <w:rPr>
                <w:b w:val="0"/>
                <w:bCs w:val="0"/>
                <w:spacing w:val="-3"/>
              </w:rPr>
              <w:t xml:space="preserve"> N</w:t>
            </w:r>
            <w:r w:rsidRPr="006B4237">
              <w:rPr>
                <w:b w:val="0"/>
                <w:bCs w:val="0"/>
              </w:rPr>
              <w:t>oble</w:t>
            </w:r>
            <w:r w:rsidRPr="006B4237">
              <w:rPr>
                <w:b w:val="0"/>
                <w:bCs w:val="0"/>
                <w:spacing w:val="-4"/>
              </w:rPr>
              <w:t xml:space="preserve"> T</w:t>
            </w:r>
            <w:r w:rsidRPr="006B4237">
              <w:rPr>
                <w:b w:val="0"/>
                <w:bCs w:val="0"/>
              </w:rPr>
              <w:t>raining</w:t>
            </w:r>
            <w:r w:rsidRPr="006B4237">
              <w:rPr>
                <w:b w:val="0"/>
                <w:bCs w:val="0"/>
                <w:spacing w:val="-3"/>
              </w:rPr>
              <w:t xml:space="preserve"> Group </w:t>
            </w:r>
            <w:r w:rsidRPr="006B4237">
              <w:rPr>
                <w:b w:val="0"/>
                <w:bCs w:val="0"/>
              </w:rPr>
              <w:t>releasing</w:t>
            </w:r>
            <w:r w:rsidRPr="006B4237">
              <w:rPr>
                <w:b w:val="0"/>
                <w:bCs w:val="0"/>
                <w:spacing w:val="-1"/>
              </w:rPr>
              <w:t xml:space="preserve"> </w:t>
            </w:r>
            <w:r w:rsidRPr="006B4237">
              <w:rPr>
                <w:b w:val="0"/>
                <w:bCs w:val="0"/>
              </w:rPr>
              <w:t>my</w:t>
            </w:r>
            <w:r w:rsidRPr="006B4237">
              <w:rPr>
                <w:b w:val="0"/>
                <w:bCs w:val="0"/>
                <w:spacing w:val="-2"/>
              </w:rPr>
              <w:t xml:space="preserve"> </w:t>
            </w:r>
            <w:r w:rsidRPr="006B4237">
              <w:rPr>
                <w:b w:val="0"/>
                <w:bCs w:val="0"/>
              </w:rPr>
              <w:t>personal</w:t>
            </w:r>
            <w:r w:rsidRPr="006B4237">
              <w:rPr>
                <w:b w:val="0"/>
                <w:bCs w:val="0"/>
                <w:spacing w:val="-3"/>
              </w:rPr>
              <w:t xml:space="preserve"> </w:t>
            </w:r>
            <w:r w:rsidRPr="006B4237">
              <w:rPr>
                <w:b w:val="0"/>
                <w:bCs w:val="0"/>
              </w:rPr>
              <w:t>information</w:t>
            </w:r>
            <w:r w:rsidRPr="006B4237">
              <w:rPr>
                <w:b w:val="0"/>
                <w:bCs w:val="0"/>
                <w:spacing w:val="-2"/>
              </w:rPr>
              <w:t xml:space="preserve"> </w:t>
            </w:r>
            <w:r w:rsidRPr="006B4237">
              <w:rPr>
                <w:b w:val="0"/>
                <w:bCs w:val="0"/>
              </w:rPr>
              <w:t>to</w:t>
            </w:r>
            <w:r w:rsidRPr="006B4237">
              <w:rPr>
                <w:b w:val="0"/>
                <w:bCs w:val="0"/>
                <w:spacing w:val="-3"/>
              </w:rPr>
              <w:t xml:space="preserve"> </w:t>
            </w:r>
            <w:r w:rsidRPr="006B4237">
              <w:rPr>
                <w:b w:val="0"/>
                <w:bCs w:val="0"/>
              </w:rPr>
              <w:t>CSQ</w:t>
            </w:r>
            <w:r w:rsidRPr="006B4237">
              <w:rPr>
                <w:b w:val="0"/>
                <w:bCs w:val="0"/>
                <w:spacing w:val="-2"/>
              </w:rPr>
              <w:t xml:space="preserve"> </w:t>
            </w:r>
            <w:r w:rsidRPr="006B4237">
              <w:rPr>
                <w:b w:val="0"/>
                <w:bCs w:val="0"/>
              </w:rPr>
              <w:t>for</w:t>
            </w:r>
            <w:r w:rsidRPr="006B4237">
              <w:rPr>
                <w:b w:val="0"/>
                <w:bCs w:val="0"/>
                <w:spacing w:val="-3"/>
              </w:rPr>
              <w:t xml:space="preserve"> </w:t>
            </w:r>
            <w:r w:rsidRPr="006B4237">
              <w:rPr>
                <w:b w:val="0"/>
                <w:bCs w:val="0"/>
              </w:rPr>
              <w:t>the</w:t>
            </w:r>
            <w:r w:rsidRPr="006B4237">
              <w:rPr>
                <w:b w:val="0"/>
                <w:bCs w:val="0"/>
                <w:spacing w:val="-4"/>
              </w:rPr>
              <w:t xml:space="preserve"> </w:t>
            </w:r>
            <w:r w:rsidRPr="006B4237">
              <w:rPr>
                <w:b w:val="0"/>
                <w:bCs w:val="0"/>
              </w:rPr>
              <w:t>purposes</w:t>
            </w:r>
            <w:r w:rsidRPr="006B4237">
              <w:rPr>
                <w:b w:val="0"/>
                <w:bCs w:val="0"/>
                <w:spacing w:val="-4"/>
              </w:rPr>
              <w:t xml:space="preserve"> </w:t>
            </w:r>
            <w:r w:rsidRPr="006B4237">
              <w:rPr>
                <w:b w:val="0"/>
                <w:bCs w:val="0"/>
              </w:rPr>
              <w:t>of</w:t>
            </w:r>
            <w:r w:rsidRPr="006B4237">
              <w:rPr>
                <w:b w:val="0"/>
                <w:bCs w:val="0"/>
                <w:spacing w:val="-2"/>
              </w:rPr>
              <w:t xml:space="preserve"> </w:t>
            </w:r>
            <w:r w:rsidRPr="006B4237">
              <w:rPr>
                <w:b w:val="0"/>
                <w:bCs w:val="0"/>
              </w:rPr>
              <w:t>administering</w:t>
            </w:r>
            <w:r w:rsidRPr="006B4237">
              <w:rPr>
                <w:b w:val="0"/>
                <w:bCs w:val="0"/>
                <w:spacing w:val="-3"/>
              </w:rPr>
              <w:t xml:space="preserve"> </w:t>
            </w:r>
            <w:r w:rsidRPr="006B4237">
              <w:rPr>
                <w:b w:val="0"/>
                <w:bCs w:val="0"/>
              </w:rPr>
              <w:t>the funding program.</w:t>
            </w:r>
          </w:p>
          <w:p w14:paraId="385A1AD6" w14:textId="77777777" w:rsidR="00BC5CA9" w:rsidRPr="006B4237" w:rsidRDefault="00BC5CA9" w:rsidP="00E603FD">
            <w:pPr>
              <w:rPr>
                <w:b w:val="0"/>
                <w:bCs w:val="0"/>
              </w:rPr>
            </w:pPr>
          </w:p>
        </w:tc>
        <w:tc>
          <w:tcPr>
            <w:tcW w:w="1558" w:type="dxa"/>
            <w:shd w:val="clear" w:color="auto" w:fill="FFFFFF" w:themeFill="background1"/>
          </w:tcPr>
          <w:sdt>
            <w:sdtPr>
              <w:rPr>
                <w:sz w:val="40"/>
                <w:szCs w:val="40"/>
              </w:rPr>
              <w:id w:val="2028674993"/>
              <w14:checkbox>
                <w14:checked w14:val="0"/>
                <w14:checkedState w14:val="2612" w14:font="MS Gothic"/>
                <w14:uncheckedState w14:val="2610" w14:font="MS Gothic"/>
              </w14:checkbox>
            </w:sdtPr>
            <w:sdtContent>
              <w:p w14:paraId="73C4660C"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3B3BE49F" w14:textId="77777777" w:rsidTr="00E603FD">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1C58C596" w14:textId="77777777" w:rsidR="00BC5CA9" w:rsidRPr="006B4237" w:rsidRDefault="00BC5CA9" w:rsidP="00E603FD">
            <w:pPr>
              <w:rPr>
                <w:b w:val="0"/>
                <w:bCs w:val="0"/>
              </w:rPr>
            </w:pPr>
            <w:r w:rsidRPr="006B4237">
              <w:rPr>
                <w:b w:val="0"/>
                <w:bCs w:val="0"/>
              </w:rPr>
              <w:t>I</w:t>
            </w:r>
            <w:r w:rsidRPr="006B4237">
              <w:rPr>
                <w:b w:val="0"/>
                <w:bCs w:val="0"/>
                <w:spacing w:val="-6"/>
              </w:rPr>
              <w:t xml:space="preserve"> </w:t>
            </w:r>
            <w:r w:rsidRPr="006B4237">
              <w:rPr>
                <w:b w:val="0"/>
                <w:bCs w:val="0"/>
              </w:rPr>
              <w:t>consent</w:t>
            </w:r>
            <w:r w:rsidRPr="006B4237">
              <w:rPr>
                <w:b w:val="0"/>
                <w:bCs w:val="0"/>
                <w:spacing w:val="-5"/>
              </w:rPr>
              <w:t xml:space="preserve"> </w:t>
            </w:r>
            <w:r w:rsidRPr="006B4237">
              <w:rPr>
                <w:b w:val="0"/>
                <w:bCs w:val="0"/>
              </w:rPr>
              <w:t>to</w:t>
            </w:r>
            <w:r w:rsidRPr="006B4237">
              <w:rPr>
                <w:b w:val="0"/>
                <w:bCs w:val="0"/>
                <w:spacing w:val="-5"/>
              </w:rPr>
              <w:t xml:space="preserve"> CSQ</w:t>
            </w:r>
            <w:r w:rsidRPr="006B4237">
              <w:rPr>
                <w:b w:val="0"/>
                <w:bCs w:val="0"/>
                <w:spacing w:val="-4"/>
              </w:rPr>
              <w:t xml:space="preserve"> </w:t>
            </w:r>
            <w:r w:rsidRPr="006B4237">
              <w:rPr>
                <w:b w:val="0"/>
                <w:bCs w:val="0"/>
              </w:rPr>
              <w:t>contacting</w:t>
            </w:r>
            <w:r w:rsidRPr="006B4237">
              <w:rPr>
                <w:b w:val="0"/>
                <w:bCs w:val="0"/>
                <w:spacing w:val="-3"/>
              </w:rPr>
              <w:t xml:space="preserve"> </w:t>
            </w:r>
            <w:r w:rsidRPr="006B4237">
              <w:rPr>
                <w:b w:val="0"/>
                <w:bCs w:val="0"/>
              </w:rPr>
              <w:t>me</w:t>
            </w:r>
            <w:r w:rsidRPr="006B4237">
              <w:rPr>
                <w:b w:val="0"/>
                <w:bCs w:val="0"/>
                <w:spacing w:val="-6"/>
              </w:rPr>
              <w:t xml:space="preserve"> </w:t>
            </w:r>
            <w:r w:rsidRPr="006B4237">
              <w:rPr>
                <w:b w:val="0"/>
                <w:bCs w:val="0"/>
              </w:rPr>
              <w:t>for</w:t>
            </w:r>
            <w:r w:rsidRPr="006B4237">
              <w:rPr>
                <w:b w:val="0"/>
                <w:bCs w:val="0"/>
                <w:spacing w:val="-6"/>
              </w:rPr>
              <w:t xml:space="preserve"> </w:t>
            </w:r>
            <w:r w:rsidRPr="006B4237">
              <w:rPr>
                <w:b w:val="0"/>
                <w:bCs w:val="0"/>
              </w:rPr>
              <w:t>the</w:t>
            </w:r>
            <w:r w:rsidRPr="006B4237">
              <w:rPr>
                <w:b w:val="0"/>
                <w:bCs w:val="0"/>
                <w:spacing w:val="-6"/>
              </w:rPr>
              <w:t xml:space="preserve"> </w:t>
            </w:r>
            <w:r w:rsidRPr="006B4237">
              <w:rPr>
                <w:b w:val="0"/>
                <w:bCs w:val="0"/>
              </w:rPr>
              <w:t>purpose</w:t>
            </w:r>
            <w:r w:rsidRPr="006B4237">
              <w:rPr>
                <w:b w:val="0"/>
                <w:bCs w:val="0"/>
                <w:spacing w:val="-6"/>
              </w:rPr>
              <w:t xml:space="preserve"> </w:t>
            </w:r>
            <w:r w:rsidRPr="006B4237">
              <w:rPr>
                <w:b w:val="0"/>
                <w:bCs w:val="0"/>
              </w:rPr>
              <w:t>of</w:t>
            </w:r>
            <w:r w:rsidRPr="006B4237">
              <w:rPr>
                <w:b w:val="0"/>
                <w:bCs w:val="0"/>
                <w:spacing w:val="-5"/>
              </w:rPr>
              <w:t xml:space="preserve"> </w:t>
            </w:r>
            <w:r w:rsidRPr="006B4237">
              <w:rPr>
                <w:b w:val="0"/>
                <w:bCs w:val="0"/>
              </w:rPr>
              <w:t>but</w:t>
            </w:r>
            <w:r w:rsidRPr="006B4237">
              <w:rPr>
                <w:b w:val="0"/>
                <w:bCs w:val="0"/>
                <w:spacing w:val="-5"/>
              </w:rPr>
              <w:t xml:space="preserve"> </w:t>
            </w:r>
            <w:r w:rsidRPr="006B4237">
              <w:rPr>
                <w:b w:val="0"/>
                <w:bCs w:val="0"/>
              </w:rPr>
              <w:t>not</w:t>
            </w:r>
            <w:r w:rsidRPr="006B4237">
              <w:rPr>
                <w:b w:val="0"/>
                <w:bCs w:val="0"/>
                <w:spacing w:val="-5"/>
              </w:rPr>
              <w:t xml:space="preserve"> </w:t>
            </w:r>
            <w:r w:rsidRPr="006B4237">
              <w:rPr>
                <w:b w:val="0"/>
                <w:bCs w:val="0"/>
              </w:rPr>
              <w:t>limited</w:t>
            </w:r>
            <w:r w:rsidRPr="006B4237">
              <w:rPr>
                <w:b w:val="0"/>
                <w:bCs w:val="0"/>
                <w:spacing w:val="-4"/>
              </w:rPr>
              <w:t xml:space="preserve"> </w:t>
            </w:r>
            <w:r w:rsidRPr="006B4237">
              <w:rPr>
                <w:b w:val="0"/>
                <w:bCs w:val="0"/>
                <w:spacing w:val="-5"/>
              </w:rPr>
              <w:t>to:</w:t>
            </w:r>
          </w:p>
          <w:p w14:paraId="14A0BE4C" w14:textId="77777777" w:rsidR="00BC5CA9" w:rsidRPr="006B4237" w:rsidRDefault="00BC5CA9" w:rsidP="00BC5CA9">
            <w:pPr>
              <w:pStyle w:val="ListParagraph"/>
              <w:numPr>
                <w:ilvl w:val="0"/>
                <w:numId w:val="19"/>
              </w:numPr>
              <w:rPr>
                <w:b w:val="0"/>
                <w:bCs w:val="0"/>
              </w:rPr>
            </w:pPr>
            <w:r>
              <w:rPr>
                <w:b w:val="0"/>
                <w:bCs w:val="0"/>
                <w:spacing w:val="-5"/>
              </w:rPr>
              <w:t>A</w:t>
            </w:r>
            <w:r w:rsidRPr="006B4237">
              <w:rPr>
                <w:b w:val="0"/>
                <w:bCs w:val="0"/>
                <w:spacing w:val="-5"/>
              </w:rPr>
              <w:t xml:space="preserve"> </w:t>
            </w:r>
            <w:r w:rsidRPr="006B4237">
              <w:rPr>
                <w:b w:val="0"/>
                <w:bCs w:val="0"/>
              </w:rPr>
              <w:t>review</w:t>
            </w:r>
            <w:r w:rsidRPr="006B4237">
              <w:rPr>
                <w:b w:val="0"/>
                <w:bCs w:val="0"/>
                <w:spacing w:val="-5"/>
              </w:rPr>
              <w:t xml:space="preserve"> and</w:t>
            </w:r>
          </w:p>
          <w:p w14:paraId="75B122ED" w14:textId="77777777" w:rsidR="00BC5CA9" w:rsidRPr="006B4237" w:rsidRDefault="00BC5CA9" w:rsidP="00BC5CA9">
            <w:pPr>
              <w:pStyle w:val="ListParagraph"/>
              <w:numPr>
                <w:ilvl w:val="0"/>
                <w:numId w:val="19"/>
              </w:numPr>
            </w:pPr>
            <w:r>
              <w:rPr>
                <w:b w:val="0"/>
                <w:bCs w:val="0"/>
                <w:spacing w:val="-2"/>
              </w:rPr>
              <w:t>C</w:t>
            </w:r>
            <w:r w:rsidRPr="006B4237">
              <w:rPr>
                <w:b w:val="0"/>
                <w:bCs w:val="0"/>
                <w:spacing w:val="-2"/>
              </w:rPr>
              <w:t>onducting</w:t>
            </w:r>
            <w:r w:rsidRPr="006B4237">
              <w:rPr>
                <w:b w:val="0"/>
                <w:bCs w:val="0"/>
                <w:spacing w:val="7"/>
              </w:rPr>
              <w:t xml:space="preserve"> </w:t>
            </w:r>
            <w:r w:rsidRPr="006B4237">
              <w:rPr>
                <w:b w:val="0"/>
                <w:bCs w:val="0"/>
                <w:spacing w:val="-2"/>
              </w:rPr>
              <w:t>destination</w:t>
            </w:r>
            <w:r w:rsidRPr="006B4237">
              <w:rPr>
                <w:b w:val="0"/>
                <w:bCs w:val="0"/>
                <w:spacing w:val="9"/>
              </w:rPr>
              <w:t xml:space="preserve"> </w:t>
            </w:r>
            <w:r w:rsidRPr="006B4237">
              <w:rPr>
                <w:b w:val="0"/>
                <w:bCs w:val="0"/>
                <w:spacing w:val="-2"/>
              </w:rPr>
              <w:t>surveys</w:t>
            </w:r>
          </w:p>
        </w:tc>
        <w:tc>
          <w:tcPr>
            <w:tcW w:w="1558" w:type="dxa"/>
            <w:shd w:val="clear" w:color="auto" w:fill="FFFFFF" w:themeFill="background1"/>
          </w:tcPr>
          <w:p w14:paraId="2795DC94" w14:textId="77777777" w:rsidR="00BC5CA9" w:rsidRPr="003D5FC8" w:rsidRDefault="00000000"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2029164775"/>
                <w14:checkbox>
                  <w14:checked w14:val="0"/>
                  <w14:checkedState w14:val="2612" w14:font="MS Gothic"/>
                  <w14:uncheckedState w14:val="2610" w14:font="MS Gothic"/>
                </w14:checkbox>
              </w:sdtPr>
              <w:sdtContent>
                <w:r w:rsidR="00BC5CA9" w:rsidRPr="003D5FC8">
                  <w:rPr>
                    <w:rFonts w:ascii="MS Gothic" w:eastAsia="MS Gothic" w:hAnsi="MS Gothic" w:hint="eastAsia"/>
                    <w:sz w:val="40"/>
                    <w:szCs w:val="40"/>
                  </w:rPr>
                  <w:t>☐</w:t>
                </w:r>
              </w:sdtContent>
            </w:sdt>
          </w:p>
        </w:tc>
      </w:tr>
      <w:tr w:rsidR="00BC5CA9" w:rsidRPr="00835FD9" w14:paraId="31993957" w14:textId="77777777" w:rsidTr="00E603FD">
        <w:trPr>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03BE6CDA" w14:textId="77777777" w:rsidR="00BC5CA9" w:rsidRDefault="00BC5CA9" w:rsidP="00E603FD">
            <w:r>
              <w:rPr>
                <w:b w:val="0"/>
                <w:bCs w:val="0"/>
              </w:rPr>
              <w:lastRenderedPageBreak/>
              <w:t>I understand that the program consists of:</w:t>
            </w:r>
          </w:p>
          <w:p w14:paraId="3B628671" w14:textId="77777777" w:rsidR="00BC5CA9" w:rsidRDefault="00BC5CA9" w:rsidP="00E603FD">
            <w:r>
              <w:rPr>
                <w:b w:val="0"/>
                <w:bCs w:val="0"/>
              </w:rPr>
              <w:t xml:space="preserve"> </w:t>
            </w:r>
          </w:p>
          <w:p w14:paraId="4DCC6D13" w14:textId="77777777" w:rsidR="00BC5CA9" w:rsidRPr="0026221D" w:rsidRDefault="00BC5CA9" w:rsidP="00BC5CA9">
            <w:pPr>
              <w:pStyle w:val="ListParagraph"/>
              <w:numPr>
                <w:ilvl w:val="0"/>
                <w:numId w:val="22"/>
              </w:numPr>
              <w:rPr>
                <w:b w:val="0"/>
                <w:bCs w:val="0"/>
              </w:rPr>
            </w:pPr>
            <w:r w:rsidRPr="0026221D">
              <w:rPr>
                <w:b w:val="0"/>
                <w:bCs w:val="0"/>
              </w:rPr>
              <w:t>Skills Assessment and</w:t>
            </w:r>
            <w:r>
              <w:rPr>
                <w:b w:val="0"/>
                <w:bCs w:val="0"/>
              </w:rPr>
              <w:t>,</w:t>
            </w:r>
          </w:p>
          <w:p w14:paraId="36814B71" w14:textId="77777777" w:rsidR="00BC5CA9" w:rsidRPr="0026221D" w:rsidRDefault="00BC5CA9" w:rsidP="00BC5CA9">
            <w:pPr>
              <w:pStyle w:val="ListParagraph"/>
              <w:numPr>
                <w:ilvl w:val="0"/>
                <w:numId w:val="22"/>
              </w:numPr>
              <w:rPr>
                <w:b w:val="0"/>
                <w:bCs w:val="0"/>
              </w:rPr>
            </w:pPr>
            <w:r>
              <w:rPr>
                <w:b w:val="0"/>
                <w:bCs w:val="0"/>
              </w:rPr>
              <w:t>A</w:t>
            </w:r>
            <w:r w:rsidRPr="0026221D">
              <w:rPr>
                <w:b w:val="0"/>
                <w:bCs w:val="0"/>
              </w:rPr>
              <w:t xml:space="preserve"> minimum of two (2) and up to a maximum of ten (10) Units of Competency of Gap Training which must equal the minimum number of </w:t>
            </w:r>
            <w:r>
              <w:rPr>
                <w:b w:val="0"/>
                <w:bCs w:val="0"/>
              </w:rPr>
              <w:t>units</w:t>
            </w:r>
            <w:r w:rsidRPr="0026221D">
              <w:rPr>
                <w:b w:val="0"/>
                <w:bCs w:val="0"/>
              </w:rPr>
              <w:t xml:space="preserve"> to complete the </w:t>
            </w:r>
            <w:r>
              <w:rPr>
                <w:b w:val="0"/>
                <w:bCs w:val="0"/>
              </w:rPr>
              <w:t>q</w:t>
            </w:r>
            <w:r w:rsidRPr="0026221D">
              <w:rPr>
                <w:b w:val="0"/>
                <w:bCs w:val="0"/>
              </w:rPr>
              <w:t>ualification</w:t>
            </w:r>
          </w:p>
          <w:p w14:paraId="19380A37" w14:textId="77777777" w:rsidR="00BC5CA9" w:rsidRPr="006B4237" w:rsidRDefault="00BC5CA9" w:rsidP="00E603FD">
            <w:pPr>
              <w:pStyle w:val="ListParagraph"/>
              <w:ind w:left="720" w:firstLine="0"/>
              <w:rPr>
                <w:b w:val="0"/>
                <w:bCs w:val="0"/>
              </w:rPr>
            </w:pPr>
          </w:p>
        </w:tc>
        <w:tc>
          <w:tcPr>
            <w:tcW w:w="1558" w:type="dxa"/>
            <w:shd w:val="clear" w:color="auto" w:fill="FFFFFF" w:themeFill="background1"/>
          </w:tcPr>
          <w:p w14:paraId="15ECA37E"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245263426"/>
              <w14:checkbox>
                <w14:checked w14:val="0"/>
                <w14:checkedState w14:val="2612" w14:font="MS Gothic"/>
                <w14:uncheckedState w14:val="2610" w14:font="MS Gothic"/>
              </w14:checkbox>
            </w:sdtPr>
            <w:sdtContent>
              <w:p w14:paraId="3248E580"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4EB3BA8B" w14:textId="77777777" w:rsidTr="00E603FD">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5E399047" w14:textId="77777777" w:rsidR="00BC5CA9" w:rsidRDefault="00BC5CA9" w:rsidP="00E603FD">
            <w:pPr>
              <w:rPr>
                <w:spacing w:val="-4"/>
              </w:rPr>
            </w:pPr>
            <w:r>
              <w:rPr>
                <w:b w:val="0"/>
                <w:bCs w:val="0"/>
                <w:spacing w:val="-4"/>
              </w:rPr>
              <w:t>I understand that I must be permanently employed in one of the Queensland regions below:</w:t>
            </w:r>
          </w:p>
          <w:p w14:paraId="6160CD2E" w14:textId="77777777" w:rsidR="00BC5CA9" w:rsidRPr="00066388" w:rsidRDefault="00BC5CA9" w:rsidP="00BC5CA9">
            <w:pPr>
              <w:pStyle w:val="ListParagraph"/>
              <w:numPr>
                <w:ilvl w:val="0"/>
                <w:numId w:val="18"/>
              </w:numPr>
              <w:rPr>
                <w:b w:val="0"/>
                <w:bCs w:val="0"/>
              </w:rPr>
            </w:pPr>
            <w:r w:rsidRPr="00066388">
              <w:rPr>
                <w:b w:val="0"/>
                <w:bCs w:val="0"/>
              </w:rPr>
              <w:t>Central, Darling Downs - Toowoomba, Far North, Gold Coast, Greater Brisbane, Mackay Whitsundays, Northern, South West, Sunshine Coast, Wide Bay</w:t>
            </w:r>
          </w:p>
          <w:p w14:paraId="59AC524C" w14:textId="77777777" w:rsidR="00BC5CA9" w:rsidRDefault="00BC5CA9" w:rsidP="00E603FD"/>
          <w:p w14:paraId="42DE1FBA" w14:textId="77777777" w:rsidR="00BC5CA9" w:rsidRPr="006B4237" w:rsidRDefault="00BC5CA9" w:rsidP="00E603FD">
            <w:pPr>
              <w:rPr>
                <w:b w:val="0"/>
                <w:bCs w:val="0"/>
              </w:rPr>
            </w:pPr>
          </w:p>
        </w:tc>
        <w:tc>
          <w:tcPr>
            <w:tcW w:w="1558" w:type="dxa"/>
            <w:shd w:val="clear" w:color="auto" w:fill="FFFFFF" w:themeFill="background1"/>
          </w:tcPr>
          <w:p w14:paraId="5E73EE8C"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908193067"/>
              <w14:checkbox>
                <w14:checked w14:val="0"/>
                <w14:checkedState w14:val="2612" w14:font="MS Gothic"/>
                <w14:uncheckedState w14:val="2610" w14:font="MS Gothic"/>
              </w14:checkbox>
            </w:sdtPr>
            <w:sdtContent>
              <w:p w14:paraId="209351BE" w14:textId="77777777" w:rsidR="00BC5CA9"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5116EB6A" w14:textId="77777777" w:rsidTr="00E603FD">
        <w:trPr>
          <w:trHeight w:val="1094"/>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FFFFFF" w:themeFill="background1"/>
          </w:tcPr>
          <w:p w14:paraId="60083C23" w14:textId="77777777" w:rsidR="00BC5CA9" w:rsidRDefault="00BC5CA9" w:rsidP="00E603FD">
            <w:pPr>
              <w:rPr>
                <w:spacing w:val="-4"/>
              </w:rPr>
            </w:pPr>
            <w:r>
              <w:rPr>
                <w:b w:val="0"/>
                <w:bCs w:val="0"/>
                <w:spacing w:val="-4"/>
              </w:rPr>
              <w:t>I understand that I must be:</w:t>
            </w:r>
          </w:p>
          <w:p w14:paraId="36F7FC28" w14:textId="77777777" w:rsidR="00BC5CA9" w:rsidRPr="00C71CC0" w:rsidRDefault="00BC5CA9" w:rsidP="00BC5CA9">
            <w:pPr>
              <w:pStyle w:val="ListParagraph"/>
              <w:numPr>
                <w:ilvl w:val="0"/>
                <w:numId w:val="18"/>
              </w:numPr>
              <w:rPr>
                <w:b w:val="0"/>
                <w:bCs w:val="0"/>
                <w:spacing w:val="-4"/>
              </w:rPr>
            </w:pPr>
            <w:r w:rsidRPr="00C71CC0">
              <w:rPr>
                <w:b w:val="0"/>
                <w:bCs w:val="0"/>
                <w:spacing w:val="-4"/>
              </w:rPr>
              <w:t xml:space="preserve">An Australian or New Zealand Citizen or Permanent Resident or </w:t>
            </w:r>
          </w:p>
          <w:p w14:paraId="62916485" w14:textId="77777777" w:rsidR="00BC5CA9" w:rsidRPr="00C71CC0" w:rsidRDefault="00BC5CA9" w:rsidP="00BC5CA9">
            <w:pPr>
              <w:pStyle w:val="ListParagraph"/>
              <w:numPr>
                <w:ilvl w:val="0"/>
                <w:numId w:val="18"/>
              </w:numPr>
              <w:rPr>
                <w:b w:val="0"/>
                <w:bCs w:val="0"/>
                <w:spacing w:val="-4"/>
              </w:rPr>
            </w:pPr>
            <w:r w:rsidRPr="00C71CC0">
              <w:rPr>
                <w:b w:val="0"/>
                <w:bCs w:val="0"/>
                <w:spacing w:val="-4"/>
              </w:rPr>
              <w:t>A Visa holder with relevant work permissions</w:t>
            </w:r>
          </w:p>
          <w:p w14:paraId="2B84523F" w14:textId="77777777" w:rsidR="00BC5CA9" w:rsidRDefault="00BC5CA9" w:rsidP="00E603FD">
            <w:pPr>
              <w:pStyle w:val="ListParagraph"/>
              <w:ind w:left="720" w:firstLine="0"/>
              <w:rPr>
                <w:b w:val="0"/>
                <w:bCs w:val="0"/>
                <w:spacing w:val="-4"/>
              </w:rPr>
            </w:pPr>
          </w:p>
          <w:p w14:paraId="0E5409F0" w14:textId="77777777" w:rsidR="00BC5CA9" w:rsidRDefault="00BC5CA9" w:rsidP="00E603FD">
            <w:pPr>
              <w:pStyle w:val="ListParagraph"/>
              <w:ind w:left="720" w:firstLine="0"/>
              <w:rPr>
                <w:b w:val="0"/>
                <w:bCs w:val="0"/>
                <w:spacing w:val="-4"/>
              </w:rPr>
            </w:pPr>
          </w:p>
          <w:p w14:paraId="490E07DD" w14:textId="77777777" w:rsidR="00BC5CA9" w:rsidRPr="00C71CC0" w:rsidRDefault="00BC5CA9" w:rsidP="00E603FD">
            <w:pPr>
              <w:pStyle w:val="ListParagraph"/>
              <w:ind w:left="720" w:firstLine="0"/>
              <w:rPr>
                <w:spacing w:val="-4"/>
              </w:rPr>
            </w:pPr>
          </w:p>
        </w:tc>
        <w:tc>
          <w:tcPr>
            <w:tcW w:w="1558" w:type="dxa"/>
            <w:shd w:val="clear" w:color="auto" w:fill="FFFFFF" w:themeFill="background1"/>
          </w:tcPr>
          <w:p w14:paraId="3A5094A8"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799670080"/>
              <w14:checkbox>
                <w14:checked w14:val="0"/>
                <w14:checkedState w14:val="2612" w14:font="MS Gothic"/>
                <w14:uncheckedState w14:val="2610" w14:font="MS Gothic"/>
              </w14:checkbox>
            </w:sdtPr>
            <w:sdtContent>
              <w:p w14:paraId="4063D609"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0E9E82D6" w14:textId="77777777" w:rsidTr="00E603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dashed" w:sz="4" w:space="0" w:color="8EAADB" w:themeColor="accent1" w:themeTint="99"/>
            </w:tcBorders>
            <w:shd w:val="clear" w:color="auto" w:fill="FFFFFF" w:themeFill="background1"/>
          </w:tcPr>
          <w:p w14:paraId="77521AAB" w14:textId="77777777" w:rsidR="00BC5CA9" w:rsidRPr="003D5FC8" w:rsidRDefault="00BC5CA9" w:rsidP="00E603FD">
            <w:pPr>
              <w:rPr>
                <w:b w:val="0"/>
                <w:bCs w:val="0"/>
              </w:rPr>
            </w:pPr>
            <w:r w:rsidRPr="003D5FC8">
              <w:rPr>
                <w:b w:val="0"/>
                <w:bCs w:val="0"/>
              </w:rPr>
              <w:t>I</w:t>
            </w:r>
            <w:r w:rsidRPr="003D5FC8">
              <w:rPr>
                <w:b w:val="0"/>
                <w:bCs w:val="0"/>
                <w:spacing w:val="-3"/>
              </w:rPr>
              <w:t xml:space="preserve"> </w:t>
            </w:r>
            <w:r>
              <w:rPr>
                <w:b w:val="0"/>
                <w:bCs w:val="0"/>
              </w:rPr>
              <w:t>understand that I must provide a copy of o</w:t>
            </w:r>
            <w:r w:rsidRPr="003D5FC8">
              <w:rPr>
                <w:b w:val="0"/>
                <w:bCs w:val="0"/>
              </w:rPr>
              <w:t>ne</w:t>
            </w:r>
            <w:r>
              <w:rPr>
                <w:b w:val="0"/>
                <w:bCs w:val="0"/>
              </w:rPr>
              <w:t xml:space="preserve"> </w:t>
            </w:r>
            <w:r w:rsidRPr="003D5FC8">
              <w:rPr>
                <w:b w:val="0"/>
                <w:bCs w:val="0"/>
              </w:rPr>
              <w:t>(1)</w:t>
            </w:r>
            <w:r w:rsidRPr="003D5FC8">
              <w:rPr>
                <w:b w:val="0"/>
                <w:bCs w:val="0"/>
                <w:spacing w:val="-3"/>
              </w:rPr>
              <w:t xml:space="preserve"> </w:t>
            </w:r>
            <w:r w:rsidRPr="003D5FC8">
              <w:rPr>
                <w:b w:val="0"/>
                <w:bCs w:val="0"/>
              </w:rPr>
              <w:t>of</w:t>
            </w:r>
            <w:r w:rsidRPr="003D5FC8">
              <w:rPr>
                <w:b w:val="0"/>
                <w:bCs w:val="0"/>
                <w:spacing w:val="-4"/>
              </w:rPr>
              <w:t xml:space="preserve"> </w:t>
            </w:r>
            <w:r w:rsidRPr="003D5FC8">
              <w:rPr>
                <w:b w:val="0"/>
                <w:bCs w:val="0"/>
              </w:rPr>
              <w:t xml:space="preserve">the </w:t>
            </w:r>
            <w:r w:rsidRPr="003D5FC8">
              <w:rPr>
                <w:b w:val="0"/>
                <w:bCs w:val="0"/>
                <w:spacing w:val="-2"/>
              </w:rPr>
              <w:t>following:</w:t>
            </w:r>
          </w:p>
          <w:p w14:paraId="23D6182B" w14:textId="77777777" w:rsidR="00BC5CA9" w:rsidRPr="009474FF" w:rsidRDefault="00BC5CA9" w:rsidP="00E603FD">
            <w:pPr>
              <w:pStyle w:val="ListParagraph"/>
              <w:numPr>
                <w:ilvl w:val="0"/>
                <w:numId w:val="6"/>
              </w:numPr>
              <w:spacing w:before="0" w:line="276" w:lineRule="auto"/>
              <w:rPr>
                <w:b w:val="0"/>
                <w:bCs w:val="0"/>
              </w:rPr>
            </w:pPr>
            <w:r>
              <w:rPr>
                <w:b w:val="0"/>
                <w:bCs w:val="0"/>
              </w:rPr>
              <w:t>Green Medicare Card</w:t>
            </w:r>
          </w:p>
          <w:p w14:paraId="676A01CF" w14:textId="77777777" w:rsidR="00BC5CA9" w:rsidRPr="00B57669" w:rsidRDefault="00BC5CA9" w:rsidP="00E603FD">
            <w:pPr>
              <w:pStyle w:val="ListParagraph"/>
              <w:numPr>
                <w:ilvl w:val="0"/>
                <w:numId w:val="6"/>
              </w:numPr>
              <w:spacing w:before="0" w:line="276" w:lineRule="auto"/>
              <w:rPr>
                <w:b w:val="0"/>
                <w:bCs w:val="0"/>
              </w:rPr>
            </w:pPr>
            <w:r>
              <w:rPr>
                <w:b w:val="0"/>
                <w:bCs w:val="0"/>
              </w:rPr>
              <w:t xml:space="preserve">Australian or New Zealand Passport </w:t>
            </w:r>
          </w:p>
          <w:p w14:paraId="68D45A62" w14:textId="77777777" w:rsidR="00BC5CA9" w:rsidRPr="00B57669" w:rsidRDefault="00BC5CA9" w:rsidP="00E603FD">
            <w:pPr>
              <w:pStyle w:val="ListParagraph"/>
              <w:numPr>
                <w:ilvl w:val="0"/>
                <w:numId w:val="6"/>
              </w:numPr>
              <w:spacing w:before="0" w:line="276" w:lineRule="auto"/>
              <w:rPr>
                <w:b w:val="0"/>
                <w:bCs w:val="0"/>
              </w:rPr>
            </w:pPr>
            <w:r>
              <w:rPr>
                <w:b w:val="0"/>
                <w:bCs w:val="0"/>
              </w:rPr>
              <w:t xml:space="preserve">Australian or New Zealand Full Birth Certificate </w:t>
            </w:r>
          </w:p>
          <w:p w14:paraId="5D3319EA" w14:textId="713C57D9" w:rsidR="00BC5CA9" w:rsidRPr="006300F0" w:rsidRDefault="00BC5CA9" w:rsidP="00757639">
            <w:pPr>
              <w:pStyle w:val="ListParagraph"/>
              <w:numPr>
                <w:ilvl w:val="0"/>
                <w:numId w:val="6"/>
              </w:numPr>
              <w:spacing w:before="0" w:line="276" w:lineRule="auto"/>
            </w:pPr>
            <w:r>
              <w:rPr>
                <w:b w:val="0"/>
                <w:bCs w:val="0"/>
              </w:rPr>
              <w:t>Hold a Working Visa (e.g., employer letter or visa outlining conditions to work in Queensland building and construction industry)</w:t>
            </w:r>
          </w:p>
          <w:p w14:paraId="0C76114F" w14:textId="77777777" w:rsidR="00BC5CA9" w:rsidRPr="00E7778C" w:rsidRDefault="00BC5CA9" w:rsidP="00E603FD"/>
        </w:tc>
        <w:tc>
          <w:tcPr>
            <w:tcW w:w="1558" w:type="dxa"/>
            <w:tcBorders>
              <w:bottom w:val="dashed" w:sz="4" w:space="0" w:color="8EAADB" w:themeColor="accent1" w:themeTint="99"/>
            </w:tcBorders>
            <w:shd w:val="clear" w:color="auto" w:fill="FFFFFF" w:themeFill="background1"/>
          </w:tcPr>
          <w:p w14:paraId="3A5B03C7"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2011946813"/>
              <w14:checkbox>
                <w14:checked w14:val="0"/>
                <w14:checkedState w14:val="2612" w14:font="MS Gothic"/>
                <w14:uncheckedState w14:val="2610" w14:font="MS Gothic"/>
              </w14:checkbox>
            </w:sdtPr>
            <w:sdtContent>
              <w:p w14:paraId="50ACC215"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A506C4" w14:paraId="462889F3" w14:textId="77777777" w:rsidTr="00E603FD">
        <w:trPr>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single" w:sz="4" w:space="0" w:color="8EAADB" w:themeColor="accent1" w:themeTint="99"/>
            </w:tcBorders>
            <w:shd w:val="clear" w:color="auto" w:fill="FFFFFF" w:themeFill="background1"/>
          </w:tcPr>
          <w:p w14:paraId="720E1219" w14:textId="77777777" w:rsidR="00BC5CA9" w:rsidRPr="00A506C4" w:rsidRDefault="00BC5CA9" w:rsidP="00E603FD">
            <w:pPr>
              <w:rPr>
                <w:b w:val="0"/>
                <w:bCs w:val="0"/>
              </w:rPr>
            </w:pPr>
            <w:r w:rsidRPr="00A506C4">
              <w:rPr>
                <w:b w:val="0"/>
                <w:bCs w:val="0"/>
              </w:rPr>
              <w:t>I understand that I must be:</w:t>
            </w:r>
          </w:p>
          <w:p w14:paraId="20D9386D" w14:textId="77777777" w:rsidR="00BC5CA9" w:rsidRPr="00A506C4" w:rsidRDefault="00BC5CA9" w:rsidP="00E603FD">
            <w:pPr>
              <w:rPr>
                <w:b w:val="0"/>
                <w:bCs w:val="0"/>
              </w:rPr>
            </w:pPr>
          </w:p>
          <w:p w14:paraId="48568470" w14:textId="77777777" w:rsidR="00BC5CA9" w:rsidRPr="00A506C4" w:rsidRDefault="00BC5CA9" w:rsidP="00E603FD">
            <w:pPr>
              <w:pStyle w:val="ListParagraph"/>
              <w:numPr>
                <w:ilvl w:val="0"/>
                <w:numId w:val="6"/>
              </w:numPr>
              <w:rPr>
                <w:b w:val="0"/>
                <w:bCs w:val="0"/>
              </w:rPr>
            </w:pPr>
            <w:r w:rsidRPr="00A506C4">
              <w:rPr>
                <w:b w:val="0"/>
                <w:bCs w:val="0"/>
              </w:rPr>
              <w:t>An eligible worker within the building and construction industry or,</w:t>
            </w:r>
          </w:p>
          <w:p w14:paraId="3A23AA88" w14:textId="77777777" w:rsidR="00BC5CA9" w:rsidRPr="00A506C4" w:rsidRDefault="00BC5CA9" w:rsidP="00E603FD">
            <w:pPr>
              <w:pStyle w:val="ListParagraph"/>
              <w:numPr>
                <w:ilvl w:val="0"/>
                <w:numId w:val="6"/>
              </w:numPr>
              <w:rPr>
                <w:b w:val="0"/>
                <w:bCs w:val="0"/>
              </w:rPr>
            </w:pPr>
            <w:r w:rsidRPr="00A506C4">
              <w:rPr>
                <w:b w:val="0"/>
                <w:bCs w:val="0"/>
              </w:rPr>
              <w:t>Self</w:t>
            </w:r>
            <w:r>
              <w:rPr>
                <w:b w:val="0"/>
                <w:bCs w:val="0"/>
              </w:rPr>
              <w:t>-</w:t>
            </w:r>
            <w:r w:rsidRPr="00A506C4">
              <w:rPr>
                <w:b w:val="0"/>
                <w:bCs w:val="0"/>
              </w:rPr>
              <w:t>employed within the building and construction industry or</w:t>
            </w:r>
          </w:p>
          <w:p w14:paraId="05520830" w14:textId="77777777" w:rsidR="00BC5CA9" w:rsidRPr="009E4532" w:rsidRDefault="00BC5CA9" w:rsidP="00E603FD">
            <w:pPr>
              <w:pStyle w:val="ListParagraph"/>
              <w:numPr>
                <w:ilvl w:val="0"/>
                <w:numId w:val="6"/>
              </w:numPr>
              <w:rPr>
                <w:b w:val="0"/>
                <w:bCs w:val="0"/>
              </w:rPr>
            </w:pPr>
            <w:r w:rsidRPr="00A506C4">
              <w:rPr>
                <w:b w:val="0"/>
                <w:bCs w:val="0"/>
              </w:rPr>
              <w:t>An unemployed eligible worker (unemployed for a period not greater than 4 years who would otherwise meet the requirements of an Eligible Worker)</w:t>
            </w:r>
            <w:r>
              <w:rPr>
                <w:b w:val="0"/>
                <w:bCs w:val="0"/>
              </w:rPr>
              <w:t>.</w:t>
            </w:r>
          </w:p>
          <w:p w14:paraId="3710D8AE" w14:textId="77777777" w:rsidR="00BC5CA9" w:rsidRDefault="00BC5CA9" w:rsidP="00E603FD">
            <w:pPr>
              <w:pStyle w:val="ListParagraph"/>
              <w:ind w:left="720" w:firstLine="0"/>
            </w:pPr>
          </w:p>
          <w:p w14:paraId="1C554A61" w14:textId="77777777" w:rsidR="00BC5CA9" w:rsidRPr="00A506C4" w:rsidRDefault="00BC5CA9" w:rsidP="006300F0"/>
        </w:tc>
        <w:tc>
          <w:tcPr>
            <w:tcW w:w="1558" w:type="dxa"/>
            <w:tcBorders>
              <w:bottom w:val="single" w:sz="4" w:space="0" w:color="8EAADB" w:themeColor="accent1" w:themeTint="99"/>
            </w:tcBorders>
            <w:shd w:val="clear" w:color="auto" w:fill="FFFFFF" w:themeFill="background1"/>
          </w:tcPr>
          <w:p w14:paraId="0F132370"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p w14:paraId="6C433C01"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121690656"/>
              <w14:checkbox>
                <w14:checked w14:val="0"/>
                <w14:checkedState w14:val="2612" w14:font="MS Gothic"/>
                <w14:uncheckedState w14:val="2610" w14:font="MS Gothic"/>
              </w14:checkbox>
            </w:sdtPr>
            <w:sdtContent>
              <w:p w14:paraId="10CC008A" w14:textId="77777777" w:rsidR="00BC5CA9" w:rsidRDefault="00BC5CA9" w:rsidP="00E603F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sidRPr="003D5FC8">
                  <w:rPr>
                    <w:rFonts w:ascii="MS Gothic" w:eastAsia="MS Gothic" w:hAnsi="MS Gothic" w:hint="eastAsia"/>
                    <w:sz w:val="40"/>
                    <w:szCs w:val="40"/>
                  </w:rPr>
                  <w:t>☐</w:t>
                </w:r>
              </w:p>
            </w:sdtContent>
          </w:sdt>
          <w:p w14:paraId="77810B94" w14:textId="77777777" w:rsidR="00870D68" w:rsidRPr="00870D68" w:rsidRDefault="00870D68" w:rsidP="00870D68">
            <w:pPr>
              <w:cnfStyle w:val="000000000000" w:firstRow="0" w:lastRow="0" w:firstColumn="0" w:lastColumn="0" w:oddVBand="0" w:evenVBand="0" w:oddHBand="0" w:evenHBand="0" w:firstRowFirstColumn="0" w:firstRowLastColumn="0" w:lastRowFirstColumn="0" w:lastRowLastColumn="0"/>
              <w:rPr>
                <w:sz w:val="40"/>
                <w:szCs w:val="40"/>
              </w:rPr>
            </w:pPr>
          </w:p>
          <w:p w14:paraId="7D79DEE0" w14:textId="77777777" w:rsidR="00870D68" w:rsidRPr="00870D68" w:rsidRDefault="00870D68" w:rsidP="00870D68">
            <w:pPr>
              <w:cnfStyle w:val="000000000000" w:firstRow="0" w:lastRow="0" w:firstColumn="0" w:lastColumn="0" w:oddVBand="0" w:evenVBand="0" w:oddHBand="0" w:evenHBand="0" w:firstRowFirstColumn="0" w:firstRowLastColumn="0" w:lastRowFirstColumn="0" w:lastRowLastColumn="0"/>
              <w:rPr>
                <w:sz w:val="40"/>
                <w:szCs w:val="40"/>
              </w:rPr>
            </w:pPr>
          </w:p>
          <w:p w14:paraId="6A61D4AB" w14:textId="4768339B" w:rsidR="00870D68" w:rsidRPr="00870D68" w:rsidRDefault="00870D68" w:rsidP="00870D68">
            <w:pPr>
              <w:tabs>
                <w:tab w:val="left" w:pos="1275"/>
              </w:tabs>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ab/>
            </w:r>
          </w:p>
        </w:tc>
      </w:tr>
      <w:tr w:rsidR="00BC5CA9" w:rsidRPr="00835FD9" w14:paraId="10B81254" w14:textId="77777777" w:rsidTr="00E603FD">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792" w:type="dxa"/>
            <w:gridSpan w:val="2"/>
            <w:tcBorders>
              <w:bottom w:val="single" w:sz="4" w:space="0" w:color="8EAADB" w:themeColor="accent1" w:themeTint="99"/>
            </w:tcBorders>
            <w:shd w:val="clear" w:color="auto" w:fill="FFFFFF" w:themeFill="background1"/>
          </w:tcPr>
          <w:p w14:paraId="1C410359" w14:textId="77777777" w:rsidR="00BC5CA9" w:rsidRDefault="00BC5CA9" w:rsidP="00E603FD">
            <w:r w:rsidRPr="003D5FC8">
              <w:rPr>
                <w:b w:val="0"/>
                <w:bCs w:val="0"/>
              </w:rPr>
              <w:lastRenderedPageBreak/>
              <w:t>I</w:t>
            </w:r>
            <w:r w:rsidRPr="003D5FC8">
              <w:rPr>
                <w:b w:val="0"/>
                <w:bCs w:val="0"/>
                <w:spacing w:val="-3"/>
              </w:rPr>
              <w:t xml:space="preserve"> </w:t>
            </w:r>
            <w:r>
              <w:rPr>
                <w:b w:val="0"/>
                <w:bCs w:val="0"/>
              </w:rPr>
              <w:t>understand that I must provide</w:t>
            </w:r>
            <w:r w:rsidRPr="003D5FC8">
              <w:rPr>
                <w:b w:val="0"/>
                <w:bCs w:val="0"/>
                <w:spacing w:val="-2"/>
              </w:rPr>
              <w:t xml:space="preserve"> </w:t>
            </w:r>
            <w:r w:rsidRPr="003D5FC8">
              <w:rPr>
                <w:b w:val="0"/>
                <w:bCs w:val="0"/>
              </w:rPr>
              <w:t>copies</w:t>
            </w:r>
            <w:r w:rsidRPr="003D5FC8">
              <w:rPr>
                <w:b w:val="0"/>
                <w:bCs w:val="0"/>
                <w:spacing w:val="-3"/>
              </w:rPr>
              <w:t xml:space="preserve"> </w:t>
            </w:r>
            <w:r w:rsidRPr="003D5FC8">
              <w:rPr>
                <w:b w:val="0"/>
                <w:bCs w:val="0"/>
              </w:rPr>
              <w:t>of</w:t>
            </w:r>
            <w:r w:rsidRPr="003D5FC8">
              <w:rPr>
                <w:b w:val="0"/>
                <w:bCs w:val="0"/>
                <w:spacing w:val="-4"/>
              </w:rPr>
              <w:t xml:space="preserve"> </w:t>
            </w:r>
            <w:r w:rsidRPr="003D5FC8">
              <w:rPr>
                <w:b w:val="0"/>
                <w:bCs w:val="0"/>
              </w:rPr>
              <w:t>documentation</w:t>
            </w:r>
            <w:r w:rsidRPr="003D5FC8">
              <w:rPr>
                <w:b w:val="0"/>
                <w:bCs w:val="0"/>
                <w:spacing w:val="-2"/>
              </w:rPr>
              <w:t xml:space="preserve"> </w:t>
            </w:r>
            <w:r w:rsidRPr="003D5FC8">
              <w:rPr>
                <w:b w:val="0"/>
                <w:bCs w:val="0"/>
              </w:rPr>
              <w:t>to</w:t>
            </w:r>
            <w:r w:rsidRPr="003D5FC8">
              <w:rPr>
                <w:b w:val="0"/>
                <w:bCs w:val="0"/>
                <w:spacing w:val="-2"/>
              </w:rPr>
              <w:t xml:space="preserve"> </w:t>
            </w:r>
            <w:r w:rsidRPr="003D5FC8">
              <w:rPr>
                <w:b w:val="0"/>
                <w:bCs w:val="0"/>
              </w:rPr>
              <w:t>support</w:t>
            </w:r>
            <w:r w:rsidRPr="003D5FC8">
              <w:rPr>
                <w:b w:val="0"/>
                <w:bCs w:val="0"/>
                <w:spacing w:val="-3"/>
              </w:rPr>
              <w:t xml:space="preserve"> </w:t>
            </w:r>
            <w:r w:rsidRPr="003D5FC8">
              <w:rPr>
                <w:b w:val="0"/>
                <w:bCs w:val="0"/>
              </w:rPr>
              <w:t>my</w:t>
            </w:r>
            <w:r w:rsidRPr="003D5FC8">
              <w:rPr>
                <w:b w:val="0"/>
                <w:bCs w:val="0"/>
                <w:spacing w:val="-4"/>
              </w:rPr>
              <w:t xml:space="preserve"> </w:t>
            </w:r>
            <w:r w:rsidRPr="003D5FC8">
              <w:rPr>
                <w:b w:val="0"/>
                <w:bCs w:val="0"/>
              </w:rPr>
              <w:t>enrolment</w:t>
            </w:r>
            <w:r>
              <w:rPr>
                <w:b w:val="0"/>
                <w:bCs w:val="0"/>
              </w:rPr>
              <w:t>:</w:t>
            </w:r>
          </w:p>
          <w:p w14:paraId="052A3F88" w14:textId="77777777" w:rsidR="00BC5CA9" w:rsidRDefault="00BC5CA9" w:rsidP="00E603FD">
            <w:pPr>
              <w:rPr>
                <w:spacing w:val="-5"/>
              </w:rPr>
            </w:pPr>
          </w:p>
          <w:p w14:paraId="40D401D9" w14:textId="77777777" w:rsidR="00BC5CA9" w:rsidRPr="003D5FC8" w:rsidRDefault="00BC5CA9" w:rsidP="00E603FD">
            <w:pPr>
              <w:rPr>
                <w:b w:val="0"/>
                <w:bCs w:val="0"/>
              </w:rPr>
            </w:pPr>
            <w:r>
              <w:rPr>
                <w:b w:val="0"/>
                <w:bCs w:val="0"/>
              </w:rPr>
              <w:t>O</w:t>
            </w:r>
            <w:r w:rsidRPr="003D5FC8">
              <w:rPr>
                <w:b w:val="0"/>
                <w:bCs w:val="0"/>
              </w:rPr>
              <w:t>ne</w:t>
            </w:r>
            <w:r w:rsidRPr="003D5FC8">
              <w:rPr>
                <w:b w:val="0"/>
                <w:bCs w:val="0"/>
                <w:spacing w:val="-3"/>
              </w:rPr>
              <w:t xml:space="preserve"> </w:t>
            </w:r>
            <w:r w:rsidRPr="003D5FC8">
              <w:rPr>
                <w:b w:val="0"/>
                <w:bCs w:val="0"/>
              </w:rPr>
              <w:t>(1)</w:t>
            </w:r>
            <w:r w:rsidRPr="003D5FC8">
              <w:rPr>
                <w:b w:val="0"/>
                <w:bCs w:val="0"/>
                <w:spacing w:val="-2"/>
              </w:rPr>
              <w:t xml:space="preserve"> </w:t>
            </w:r>
            <w:r w:rsidRPr="003D5FC8">
              <w:rPr>
                <w:b w:val="0"/>
                <w:bCs w:val="0"/>
              </w:rPr>
              <w:t>of</w:t>
            </w:r>
            <w:r w:rsidRPr="003D5FC8">
              <w:rPr>
                <w:b w:val="0"/>
                <w:bCs w:val="0"/>
                <w:spacing w:val="-3"/>
              </w:rPr>
              <w:t xml:space="preserve"> </w:t>
            </w:r>
            <w:r w:rsidRPr="003D5FC8">
              <w:rPr>
                <w:b w:val="0"/>
                <w:bCs w:val="0"/>
              </w:rPr>
              <w:t>the</w:t>
            </w:r>
            <w:r w:rsidRPr="003D5FC8">
              <w:rPr>
                <w:b w:val="0"/>
                <w:bCs w:val="0"/>
                <w:spacing w:val="-2"/>
              </w:rPr>
              <w:t xml:space="preserve"> following:</w:t>
            </w:r>
          </w:p>
          <w:p w14:paraId="2057B993" w14:textId="77777777" w:rsidR="00BC5CA9" w:rsidRPr="00710F50" w:rsidRDefault="00BC5CA9" w:rsidP="00E603FD">
            <w:pPr>
              <w:pStyle w:val="ListParagraph"/>
              <w:numPr>
                <w:ilvl w:val="0"/>
                <w:numId w:val="5"/>
              </w:numPr>
              <w:spacing w:before="0" w:line="276" w:lineRule="auto"/>
              <w:rPr>
                <w:b w:val="0"/>
                <w:bCs w:val="0"/>
              </w:rPr>
            </w:pPr>
            <w:r w:rsidRPr="00710F50">
              <w:rPr>
                <w:b w:val="0"/>
                <w:bCs w:val="0"/>
              </w:rPr>
              <w:t xml:space="preserve">Relevant current </w:t>
            </w:r>
            <w:r>
              <w:rPr>
                <w:b w:val="0"/>
                <w:bCs w:val="0"/>
              </w:rPr>
              <w:t>l</w:t>
            </w:r>
            <w:r w:rsidRPr="00710F50">
              <w:rPr>
                <w:b w:val="0"/>
                <w:bCs w:val="0"/>
              </w:rPr>
              <w:t xml:space="preserve">icence </w:t>
            </w:r>
            <w:r>
              <w:rPr>
                <w:b w:val="0"/>
                <w:bCs w:val="0"/>
              </w:rPr>
              <w:t>or,</w:t>
            </w:r>
          </w:p>
          <w:p w14:paraId="60770AC7" w14:textId="77777777" w:rsidR="00BC5CA9" w:rsidRPr="0068488A" w:rsidRDefault="00BC5CA9" w:rsidP="00E603FD">
            <w:pPr>
              <w:pStyle w:val="ListParagraph"/>
              <w:numPr>
                <w:ilvl w:val="0"/>
                <w:numId w:val="5"/>
              </w:numPr>
              <w:spacing w:before="0" w:line="276" w:lineRule="auto"/>
              <w:rPr>
                <w:b w:val="0"/>
                <w:bCs w:val="0"/>
              </w:rPr>
            </w:pPr>
            <w:r w:rsidRPr="00710F50">
              <w:rPr>
                <w:b w:val="0"/>
                <w:bCs w:val="0"/>
              </w:rPr>
              <w:t xml:space="preserve">Employer letter (on letter head, dated and signed by the employer) confirming employment, role and duties in the Building and Construction industry </w:t>
            </w:r>
            <w:r>
              <w:rPr>
                <w:b w:val="0"/>
                <w:bCs w:val="0"/>
              </w:rPr>
              <w:t>or,</w:t>
            </w:r>
          </w:p>
          <w:p w14:paraId="51E54DFB" w14:textId="77777777" w:rsidR="00BC5CA9" w:rsidRPr="00710F50" w:rsidRDefault="00BC5CA9" w:rsidP="00E603FD">
            <w:pPr>
              <w:pStyle w:val="ListParagraph"/>
              <w:numPr>
                <w:ilvl w:val="0"/>
                <w:numId w:val="5"/>
              </w:numPr>
              <w:spacing w:before="0" w:line="276" w:lineRule="auto"/>
              <w:rPr>
                <w:b w:val="0"/>
                <w:bCs w:val="0"/>
              </w:rPr>
            </w:pPr>
            <w:r w:rsidRPr="00710F50">
              <w:rPr>
                <w:b w:val="0"/>
                <w:bCs w:val="0"/>
              </w:rPr>
              <w:t xml:space="preserve">QLeave Statement Building and Construction Member (current statement showing credits within last 4 years) </w:t>
            </w:r>
            <w:r>
              <w:rPr>
                <w:b w:val="0"/>
                <w:bCs w:val="0"/>
              </w:rPr>
              <w:t>or,</w:t>
            </w:r>
          </w:p>
          <w:p w14:paraId="64ED8048" w14:textId="77777777" w:rsidR="00BC5CA9" w:rsidRPr="00710F50" w:rsidRDefault="00BC5CA9" w:rsidP="00E603FD">
            <w:pPr>
              <w:pStyle w:val="ListParagraph"/>
              <w:numPr>
                <w:ilvl w:val="0"/>
                <w:numId w:val="5"/>
              </w:numPr>
              <w:spacing w:before="0" w:line="276" w:lineRule="auto"/>
              <w:rPr>
                <w:b w:val="0"/>
                <w:bCs w:val="0"/>
              </w:rPr>
            </w:pPr>
            <w:r w:rsidRPr="00710F50">
              <w:rPr>
                <w:b w:val="0"/>
                <w:bCs w:val="0"/>
              </w:rPr>
              <w:t>Statutory Declaration providing details of employment including role and duties within the Building and Construction Industry</w:t>
            </w:r>
            <w:r>
              <w:rPr>
                <w:b w:val="0"/>
                <w:bCs w:val="0"/>
              </w:rPr>
              <w:t xml:space="preserve"> or, </w:t>
            </w:r>
          </w:p>
          <w:p w14:paraId="065F2BCB" w14:textId="77777777" w:rsidR="00BC5CA9" w:rsidRPr="00710F50" w:rsidRDefault="00BC5CA9" w:rsidP="00E603FD">
            <w:pPr>
              <w:pStyle w:val="ListParagraph"/>
              <w:numPr>
                <w:ilvl w:val="0"/>
                <w:numId w:val="5"/>
              </w:numPr>
              <w:rPr>
                <w:b w:val="0"/>
                <w:bCs w:val="0"/>
              </w:rPr>
            </w:pPr>
            <w:r w:rsidRPr="00710F50">
              <w:rPr>
                <w:b w:val="0"/>
                <w:bCs w:val="0"/>
              </w:rPr>
              <w:t>ABN/ACN registration showing ownership and</w:t>
            </w:r>
            <w:r>
              <w:rPr>
                <w:b w:val="0"/>
                <w:bCs w:val="0"/>
              </w:rPr>
              <w:t xml:space="preserve"> i</w:t>
            </w:r>
            <w:r w:rsidRPr="00710F50">
              <w:rPr>
                <w:b w:val="0"/>
                <w:bCs w:val="0"/>
              </w:rPr>
              <w:t>nvoices for recent work in the industry</w:t>
            </w:r>
            <w:r>
              <w:rPr>
                <w:b w:val="0"/>
                <w:bCs w:val="0"/>
              </w:rPr>
              <w:t xml:space="preserve"> or, </w:t>
            </w:r>
          </w:p>
          <w:p w14:paraId="0C1FB1DD" w14:textId="77777777" w:rsidR="00BC5CA9" w:rsidRPr="00710F50" w:rsidRDefault="00BC5CA9" w:rsidP="00E603FD">
            <w:pPr>
              <w:pStyle w:val="ListParagraph"/>
              <w:numPr>
                <w:ilvl w:val="0"/>
                <w:numId w:val="5"/>
              </w:numPr>
              <w:spacing w:before="0" w:line="276" w:lineRule="auto"/>
              <w:rPr>
                <w:b w:val="0"/>
                <w:bCs w:val="0"/>
              </w:rPr>
            </w:pPr>
            <w:r w:rsidRPr="00710F50">
              <w:rPr>
                <w:b w:val="0"/>
                <w:bCs w:val="0"/>
              </w:rPr>
              <w:t>Statutory Declaration providing details of employment including role and duties within the Building and Construction Industry</w:t>
            </w:r>
            <w:r>
              <w:rPr>
                <w:b w:val="0"/>
                <w:bCs w:val="0"/>
              </w:rPr>
              <w:t xml:space="preserve"> or,</w:t>
            </w:r>
          </w:p>
          <w:p w14:paraId="36F717B8" w14:textId="77777777" w:rsidR="00BC5CA9" w:rsidRDefault="00BC5CA9" w:rsidP="00E603FD">
            <w:pPr>
              <w:pStyle w:val="ListParagraph"/>
              <w:numPr>
                <w:ilvl w:val="0"/>
                <w:numId w:val="5"/>
              </w:numPr>
              <w:spacing w:before="0" w:line="276" w:lineRule="auto"/>
            </w:pPr>
            <w:r>
              <w:rPr>
                <w:b w:val="0"/>
                <w:bCs w:val="0"/>
              </w:rPr>
              <w:t>Separation Certificate.</w:t>
            </w:r>
          </w:p>
          <w:p w14:paraId="4055BCAB" w14:textId="77777777" w:rsidR="00BC5CA9" w:rsidRPr="00E7778C" w:rsidRDefault="00BC5CA9" w:rsidP="00E603FD"/>
        </w:tc>
        <w:tc>
          <w:tcPr>
            <w:tcW w:w="1558" w:type="dxa"/>
            <w:tcBorders>
              <w:bottom w:val="single" w:sz="4" w:space="0" w:color="8EAADB" w:themeColor="accent1" w:themeTint="99"/>
            </w:tcBorders>
            <w:shd w:val="clear" w:color="auto" w:fill="FFFFFF" w:themeFill="background1"/>
          </w:tcPr>
          <w:p w14:paraId="3433C942" w14:textId="77777777" w:rsidR="00BC5CA9"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p w14:paraId="41BCBA59"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p>
          <w:sdt>
            <w:sdtPr>
              <w:rPr>
                <w:sz w:val="40"/>
                <w:szCs w:val="40"/>
              </w:rPr>
              <w:id w:val="1760106960"/>
              <w14:checkbox>
                <w14:checked w14:val="0"/>
                <w14:checkedState w14:val="2612" w14:font="MS Gothic"/>
                <w14:uncheckedState w14:val="2610" w14:font="MS Gothic"/>
              </w14:checkbox>
            </w:sdtPr>
            <w:sdtContent>
              <w:p w14:paraId="0045CC37" w14:textId="77777777" w:rsidR="00BC5CA9" w:rsidRPr="003D5FC8" w:rsidRDefault="00BC5CA9" w:rsidP="00E603FD">
                <w:pPr>
                  <w:jc w:val="center"/>
                  <w:cnfStyle w:val="000000100000" w:firstRow="0" w:lastRow="0" w:firstColumn="0" w:lastColumn="0" w:oddVBand="0" w:evenVBand="0" w:oddHBand="1"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r w:rsidR="00BC5CA9" w:rsidRPr="00835FD9" w14:paraId="2943B742" w14:textId="77777777" w:rsidTr="00E603FD">
        <w:trPr>
          <w:trHeight w:val="3150"/>
        </w:trPr>
        <w:tc>
          <w:tcPr>
            <w:cnfStyle w:val="001000000000" w:firstRow="0" w:lastRow="0" w:firstColumn="1" w:lastColumn="0" w:oddVBand="0" w:evenVBand="0" w:oddHBand="0" w:evenHBand="0" w:firstRowFirstColumn="0" w:firstRowLastColumn="0" w:lastRowFirstColumn="0" w:lastRowLastColumn="0"/>
            <w:tcW w:w="7792" w:type="dxa"/>
            <w:gridSpan w:val="2"/>
            <w:tcBorders>
              <w:top w:val="single" w:sz="4" w:space="0" w:color="8EAADB" w:themeColor="accent1" w:themeTint="99"/>
            </w:tcBorders>
            <w:shd w:val="clear" w:color="auto" w:fill="FFFFFF" w:themeFill="background1"/>
          </w:tcPr>
          <w:p w14:paraId="00A3EAC6" w14:textId="77777777" w:rsidR="00BC5CA9" w:rsidRPr="00932523" w:rsidRDefault="00BC5CA9" w:rsidP="00E603FD">
            <w:pPr>
              <w:rPr>
                <w:b w:val="0"/>
                <w:bCs w:val="0"/>
              </w:rPr>
            </w:pPr>
            <w:r>
              <w:rPr>
                <w:b w:val="0"/>
                <w:bCs w:val="0"/>
              </w:rPr>
              <w:t>I understand that I must not:</w:t>
            </w:r>
          </w:p>
          <w:p w14:paraId="2B727000" w14:textId="77777777" w:rsidR="00BC5CA9" w:rsidRPr="00F90573" w:rsidRDefault="00BC5CA9" w:rsidP="00BC5CA9">
            <w:pPr>
              <w:pStyle w:val="ListParagraph"/>
              <w:numPr>
                <w:ilvl w:val="0"/>
                <w:numId w:val="17"/>
              </w:numPr>
              <w:rPr>
                <w:b w:val="0"/>
                <w:bCs w:val="0"/>
              </w:rPr>
            </w:pPr>
            <w:r>
              <w:rPr>
                <w:b w:val="0"/>
                <w:bCs w:val="0"/>
              </w:rPr>
              <w:t xml:space="preserve">be </w:t>
            </w:r>
            <w:r w:rsidRPr="00F90573">
              <w:rPr>
                <w:b w:val="0"/>
                <w:bCs w:val="0"/>
              </w:rPr>
              <w:t>an Apprentice or Trainee;</w:t>
            </w:r>
          </w:p>
          <w:p w14:paraId="603F7344" w14:textId="77777777" w:rsidR="00BC5CA9" w:rsidRPr="00F90573" w:rsidRDefault="00BC5CA9" w:rsidP="00BC5CA9">
            <w:pPr>
              <w:pStyle w:val="ListParagraph"/>
              <w:numPr>
                <w:ilvl w:val="0"/>
                <w:numId w:val="17"/>
              </w:numPr>
              <w:rPr>
                <w:b w:val="0"/>
                <w:bCs w:val="0"/>
              </w:rPr>
            </w:pPr>
            <w:r w:rsidRPr="00F90573">
              <w:rPr>
                <w:b w:val="0"/>
                <w:bCs w:val="0"/>
              </w:rPr>
              <w:t>through direct credit, achieve more than fifty percent (50%) of the minimum number of units required to complete the Qualification;</w:t>
            </w:r>
          </w:p>
          <w:p w14:paraId="7D35E937" w14:textId="77777777" w:rsidR="00BC5CA9" w:rsidRPr="00284F6C" w:rsidRDefault="00BC5CA9" w:rsidP="00BC5CA9">
            <w:pPr>
              <w:pStyle w:val="ListParagraph"/>
              <w:numPr>
                <w:ilvl w:val="0"/>
                <w:numId w:val="17"/>
              </w:numPr>
              <w:rPr>
                <w:b w:val="0"/>
                <w:bCs w:val="0"/>
              </w:rPr>
            </w:pPr>
            <w:r w:rsidRPr="00F90573">
              <w:rPr>
                <w:b w:val="0"/>
                <w:bCs w:val="0"/>
              </w:rPr>
              <w:t>be an Employee of an Authority (Employees of Local Councils are acceptable);</w:t>
            </w:r>
          </w:p>
          <w:p w14:paraId="1840EA4E" w14:textId="77777777" w:rsidR="00BC5CA9" w:rsidRPr="00F90573" w:rsidRDefault="00BC5CA9" w:rsidP="00BC5CA9">
            <w:pPr>
              <w:pStyle w:val="ListParagraph"/>
              <w:numPr>
                <w:ilvl w:val="0"/>
                <w:numId w:val="17"/>
              </w:numPr>
              <w:rPr>
                <w:b w:val="0"/>
                <w:bCs w:val="0"/>
              </w:rPr>
            </w:pPr>
            <w:r>
              <w:rPr>
                <w:b w:val="0"/>
                <w:bCs w:val="0"/>
              </w:rPr>
              <w:t>be c</w:t>
            </w:r>
            <w:r w:rsidRPr="00284F6C">
              <w:rPr>
                <w:b w:val="0"/>
                <w:bCs w:val="0"/>
              </w:rPr>
              <w:t>urrently enrolled and participating in another CSQ SAGT or Higher Qualifications program in the same contract term with the exception of the Certificate III in Waterproofin</w:t>
            </w:r>
            <w:r>
              <w:rPr>
                <w:b w:val="0"/>
                <w:bCs w:val="0"/>
              </w:rPr>
              <w:t>g;</w:t>
            </w:r>
          </w:p>
          <w:p w14:paraId="0D69679D" w14:textId="77777777" w:rsidR="00BC5CA9" w:rsidRPr="00F90573" w:rsidRDefault="00BC5CA9" w:rsidP="00BC5CA9">
            <w:pPr>
              <w:pStyle w:val="ListParagraph"/>
              <w:numPr>
                <w:ilvl w:val="0"/>
                <w:numId w:val="17"/>
              </w:numPr>
              <w:rPr>
                <w:b w:val="0"/>
                <w:bCs w:val="0"/>
              </w:rPr>
            </w:pPr>
            <w:r w:rsidRPr="00F90573">
              <w:rPr>
                <w:b w:val="0"/>
                <w:bCs w:val="0"/>
              </w:rPr>
              <w:t>be currently enrolled and participating in a Queensland secondary school program;</w:t>
            </w:r>
          </w:p>
          <w:p w14:paraId="1FB8AB22" w14:textId="77777777" w:rsidR="00BC5CA9" w:rsidRPr="00F90573" w:rsidRDefault="00BC5CA9" w:rsidP="00BC5CA9">
            <w:pPr>
              <w:pStyle w:val="ListParagraph"/>
              <w:numPr>
                <w:ilvl w:val="0"/>
                <w:numId w:val="17"/>
              </w:numPr>
              <w:rPr>
                <w:b w:val="0"/>
                <w:bCs w:val="0"/>
              </w:rPr>
            </w:pPr>
            <w:r w:rsidRPr="00F90573">
              <w:rPr>
                <w:b w:val="0"/>
                <w:bCs w:val="0"/>
              </w:rPr>
              <w:t>be a contracted trainer or assessor or existing worker of an RTO;</w:t>
            </w:r>
          </w:p>
          <w:p w14:paraId="0A89FA91" w14:textId="77777777" w:rsidR="00BC5CA9" w:rsidRPr="00F90573" w:rsidRDefault="00BC5CA9" w:rsidP="00BC5CA9">
            <w:pPr>
              <w:pStyle w:val="ListParagraph"/>
              <w:numPr>
                <w:ilvl w:val="0"/>
                <w:numId w:val="17"/>
              </w:numPr>
              <w:rPr>
                <w:b w:val="0"/>
                <w:bCs w:val="0"/>
              </w:rPr>
            </w:pPr>
            <w:r w:rsidRPr="00F90573">
              <w:rPr>
                <w:b w:val="0"/>
                <w:bCs w:val="0"/>
              </w:rPr>
              <w:t>be funded by an Authority or such other source for delivery of the same Training being undertaken as part of this Program;</w:t>
            </w:r>
          </w:p>
          <w:p w14:paraId="6A5E3D87" w14:textId="77777777" w:rsidR="00BC5CA9" w:rsidRPr="00F8588E" w:rsidRDefault="00BC5CA9" w:rsidP="00BC5CA9">
            <w:pPr>
              <w:pStyle w:val="ListParagraph"/>
              <w:numPr>
                <w:ilvl w:val="0"/>
                <w:numId w:val="17"/>
              </w:numPr>
              <w:rPr>
                <w:b w:val="0"/>
                <w:bCs w:val="0"/>
              </w:rPr>
            </w:pPr>
            <w:r w:rsidRPr="00ED55AC">
              <w:rPr>
                <w:b w:val="0"/>
                <w:bCs w:val="0"/>
              </w:rPr>
              <w:t>be those Participants seeking a Verification of Competency (or Determination of Competency) services under this Agreement.</w:t>
            </w:r>
          </w:p>
          <w:p w14:paraId="3C6B4E5E" w14:textId="77777777" w:rsidR="00BC5CA9" w:rsidRPr="00F90573" w:rsidRDefault="00BC5CA9" w:rsidP="00E603FD">
            <w:pPr>
              <w:pStyle w:val="ListParagraph"/>
              <w:ind w:left="720" w:firstLine="0"/>
              <w:rPr>
                <w:b w:val="0"/>
                <w:bCs w:val="0"/>
              </w:rPr>
            </w:pPr>
          </w:p>
        </w:tc>
        <w:tc>
          <w:tcPr>
            <w:tcW w:w="1558" w:type="dxa"/>
            <w:tcBorders>
              <w:top w:val="single" w:sz="4" w:space="0" w:color="8EAADB" w:themeColor="accent1" w:themeTint="99"/>
            </w:tcBorders>
            <w:shd w:val="clear" w:color="auto" w:fill="FFFFFF" w:themeFill="background1"/>
          </w:tcPr>
          <w:p w14:paraId="7BAA3C52"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p w14:paraId="4CD8FD44"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p>
          <w:sdt>
            <w:sdtPr>
              <w:rPr>
                <w:sz w:val="40"/>
                <w:szCs w:val="40"/>
              </w:rPr>
              <w:id w:val="798429617"/>
              <w14:checkbox>
                <w14:checked w14:val="0"/>
                <w14:checkedState w14:val="2612" w14:font="MS Gothic"/>
                <w14:uncheckedState w14:val="2610" w14:font="MS Gothic"/>
              </w14:checkbox>
            </w:sdtPr>
            <w:sdtContent>
              <w:p w14:paraId="3B78EDB3" w14:textId="77777777" w:rsidR="00BC5CA9" w:rsidRPr="003D5FC8" w:rsidRDefault="00BC5CA9" w:rsidP="00E603FD">
                <w:pPr>
                  <w:jc w:val="center"/>
                  <w:cnfStyle w:val="000000000000" w:firstRow="0" w:lastRow="0" w:firstColumn="0" w:lastColumn="0" w:oddVBand="0" w:evenVBand="0" w:oddHBand="0" w:evenHBand="0" w:firstRowFirstColumn="0" w:firstRowLastColumn="0" w:lastRowFirstColumn="0" w:lastRowLastColumn="0"/>
                  <w:rPr>
                    <w:sz w:val="40"/>
                    <w:szCs w:val="40"/>
                  </w:rPr>
                </w:pPr>
                <w:r w:rsidRPr="003D5FC8">
                  <w:rPr>
                    <w:rFonts w:ascii="MS Gothic" w:eastAsia="MS Gothic" w:hAnsi="MS Gothic" w:hint="eastAsia"/>
                    <w:sz w:val="40"/>
                    <w:szCs w:val="40"/>
                  </w:rPr>
                  <w:t>☐</w:t>
                </w:r>
              </w:p>
            </w:sdtContent>
          </w:sdt>
        </w:tc>
      </w:tr>
    </w:tbl>
    <w:p w14:paraId="25DA208A" w14:textId="77777777" w:rsidR="00BC5CA9" w:rsidRDefault="00BC5CA9" w:rsidP="00BC5CA9"/>
    <w:p w14:paraId="3C1F2580" w14:textId="77777777" w:rsidR="00BC5CA9" w:rsidRDefault="00BC5CA9" w:rsidP="00BC5CA9">
      <w:r>
        <w:t>If you believe you are eligible for the CSQ funded program after completing this checklist, please contact the office for information on the next steps</w:t>
      </w:r>
    </w:p>
    <w:p w14:paraId="0BB8AAF8" w14:textId="77777777" w:rsidR="00BC5CA9" w:rsidRPr="00E030AB" w:rsidRDefault="00BC5CA9" w:rsidP="00D035DC"/>
    <w:sectPr w:rsidR="00BC5CA9" w:rsidRPr="00E030AB">
      <w:headerReference w:type="default" r:id="rId1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nda Linda" w:date="2022-10-18T08:29:00Z" w:initials="LL">
    <w:p w14:paraId="5C691B02" w14:textId="77777777" w:rsidR="00EE6019" w:rsidRDefault="00EE6019" w:rsidP="00EE6019">
      <w:pPr>
        <w:pStyle w:val="CommentText"/>
      </w:pPr>
      <w:r>
        <w:rPr>
          <w:rStyle w:val="CommentReference"/>
        </w:rPr>
        <w:annotationRef/>
      </w:r>
      <w:r>
        <w:t xml:space="preserve">Hi Paul, I have added this here - please either remove or leave this according to your decision. </w:t>
      </w:r>
    </w:p>
  </w:comment>
  <w:comment w:id="2" w:author="Linda Linda" w:date="2022-11-15T10:56:00Z" w:initials="LL">
    <w:p w14:paraId="65E5B9F8" w14:textId="77777777" w:rsidR="00054ABE" w:rsidRDefault="00054ABE">
      <w:pPr>
        <w:pStyle w:val="CommentText"/>
      </w:pPr>
      <w:r>
        <w:rPr>
          <w:rStyle w:val="CommentReference"/>
        </w:rPr>
        <w:annotationRef/>
      </w:r>
      <w:r>
        <w:t xml:space="preserve">Hi Paul, </w:t>
      </w:r>
    </w:p>
    <w:p w14:paraId="391C4A2B" w14:textId="77777777" w:rsidR="00054ABE" w:rsidRDefault="00054ABE">
      <w:pPr>
        <w:pStyle w:val="CommentText"/>
      </w:pPr>
      <w:r>
        <w:t xml:space="preserve">This section was re-written. </w:t>
      </w:r>
    </w:p>
    <w:p w14:paraId="0D561CC1" w14:textId="77777777" w:rsidR="00054ABE" w:rsidRDefault="00054ABE">
      <w:pPr>
        <w:pStyle w:val="CommentText"/>
      </w:pPr>
    </w:p>
    <w:p w14:paraId="7F6C96B0" w14:textId="77777777" w:rsidR="00054ABE" w:rsidRDefault="00054ABE" w:rsidP="005D60AE">
      <w:pPr>
        <w:pStyle w:val="CommentText"/>
      </w:pPr>
      <w:r>
        <w:t xml:space="preserve">I removed the mention of apprenticeship as that info should be in a separate flyer because it has different eligibility requirements. </w:t>
      </w:r>
    </w:p>
  </w:comment>
  <w:comment w:id="3" w:author="Linda Linda" w:date="2022-11-15T10:56:00Z" w:initials="LL">
    <w:p w14:paraId="03DDD7C6" w14:textId="17C21EE8" w:rsidR="00054ABE" w:rsidRDefault="00054ABE" w:rsidP="00054ABE">
      <w:pPr>
        <w:pStyle w:val="CommentText"/>
      </w:pPr>
      <w:r>
        <w:rPr>
          <w:rStyle w:val="CommentReference"/>
        </w:rPr>
        <w:annotationRef/>
      </w:r>
      <w:r>
        <w:t xml:space="preserve">Hi Paul, </w:t>
      </w:r>
    </w:p>
    <w:p w14:paraId="70AB87E4" w14:textId="77777777" w:rsidR="00054ABE" w:rsidRDefault="00054ABE" w:rsidP="00054ABE">
      <w:pPr>
        <w:pStyle w:val="CommentText"/>
      </w:pPr>
      <w:r>
        <w:t>Please add the co-contribution fee here.</w:t>
      </w:r>
    </w:p>
  </w:comment>
  <w:comment w:id="4" w:author="Linda Linda" w:date="2022-11-15T10:38:00Z" w:initials="LL">
    <w:p w14:paraId="11EE7166" w14:textId="77777777" w:rsidR="00BC5CA9" w:rsidRDefault="00BC5CA9" w:rsidP="00BC5CA9">
      <w:pPr>
        <w:pStyle w:val="CommentText"/>
      </w:pPr>
      <w:r>
        <w:rPr>
          <w:rStyle w:val="CommentReference"/>
        </w:rPr>
        <w:annotationRef/>
      </w:r>
      <w:r>
        <w:t>Hi Paul,</w:t>
      </w:r>
    </w:p>
    <w:p w14:paraId="03811DFD" w14:textId="77777777" w:rsidR="00BC5CA9" w:rsidRDefault="00BC5CA9" w:rsidP="00BC5CA9">
      <w:pPr>
        <w:pStyle w:val="CommentText"/>
      </w:pPr>
      <w:r>
        <w:t xml:space="preserve">This section has been updated to mirror the CSQ contract.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691B02" w15:done="0"/>
  <w15:commentEx w15:paraId="7F6C96B0" w15:done="0"/>
  <w15:commentEx w15:paraId="70AB87E4" w15:done="0"/>
  <w15:commentEx w15:paraId="03811D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E267" w16cex:dateUtc="2022-10-17T22:29:00Z"/>
  <w16cex:commentExtensible w16cex:durableId="271DEEEB" w16cex:dateUtc="2022-11-15T00:56:00Z"/>
  <w16cex:commentExtensible w16cex:durableId="271DEEFA" w16cex:dateUtc="2022-11-15T00:56:00Z"/>
  <w16cex:commentExtensible w16cex:durableId="271DEAA2" w16cex:dateUtc="2022-11-15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691B02" w16cid:durableId="26F8E267"/>
  <w16cid:commentId w16cid:paraId="7F6C96B0" w16cid:durableId="271DEEEB"/>
  <w16cid:commentId w16cid:paraId="70AB87E4" w16cid:durableId="271DEEFA"/>
  <w16cid:commentId w16cid:paraId="03811DFD" w16cid:durableId="271DE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7A66" w14:textId="77777777" w:rsidR="0030162B" w:rsidRDefault="0030162B" w:rsidP="00B160BB">
      <w:r>
        <w:separator/>
      </w:r>
    </w:p>
  </w:endnote>
  <w:endnote w:type="continuationSeparator" w:id="0">
    <w:p w14:paraId="238E1517" w14:textId="77777777" w:rsidR="0030162B" w:rsidRDefault="0030162B" w:rsidP="00B1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65BE" w14:textId="0FB25E93" w:rsidR="008F47B0" w:rsidRPr="00040882" w:rsidRDefault="008F47B0" w:rsidP="008F47B0">
    <w:pPr>
      <w:jc w:val="right"/>
      <w:rPr>
        <w:spacing w:val="-2"/>
        <w:sz w:val="20"/>
        <w:szCs w:val="20"/>
      </w:rPr>
    </w:pPr>
    <w:r w:rsidRPr="00040882">
      <w:rPr>
        <w:noProof/>
        <w:sz w:val="20"/>
        <w:szCs w:val="20"/>
      </w:rPr>
      <w:drawing>
        <wp:anchor distT="0" distB="0" distL="0" distR="0" simplePos="0" relativeHeight="251659264" behindDoc="1" locked="0" layoutInCell="1" allowOverlap="1" wp14:anchorId="1E945D0F" wp14:editId="3CC2C2F8">
          <wp:simplePos x="0" y="0"/>
          <wp:positionH relativeFrom="page">
            <wp:posOffset>790575</wp:posOffset>
          </wp:positionH>
          <wp:positionV relativeFrom="page">
            <wp:posOffset>9177020</wp:posOffset>
          </wp:positionV>
          <wp:extent cx="667512" cy="539496"/>
          <wp:effectExtent l="0" t="0" r="0" b="0"/>
          <wp:wrapNone/>
          <wp:docPr id="3" name="image2.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hart&#10;&#10;Description automatically generated"/>
                  <pic:cNvPicPr/>
                </pic:nvPicPr>
                <pic:blipFill>
                  <a:blip r:embed="rId1" cstate="print"/>
                  <a:stretch>
                    <a:fillRect/>
                  </a:stretch>
                </pic:blipFill>
                <pic:spPr>
                  <a:xfrm>
                    <a:off x="0" y="0"/>
                    <a:ext cx="667512" cy="539496"/>
                  </a:xfrm>
                  <a:prstGeom prst="rect">
                    <a:avLst/>
                  </a:prstGeom>
                </pic:spPr>
              </pic:pic>
            </a:graphicData>
          </a:graphic>
        </wp:anchor>
      </w:drawing>
    </w:r>
    <w:r w:rsidRPr="00040882">
      <w:rPr>
        <w:sz w:val="20"/>
        <w:szCs w:val="20"/>
      </w:rPr>
      <w:t>2</w:t>
    </w:r>
    <w:r w:rsidRPr="00040882">
      <w:rPr>
        <w:spacing w:val="-8"/>
        <w:sz w:val="20"/>
        <w:szCs w:val="20"/>
      </w:rPr>
      <w:t xml:space="preserve"> </w:t>
    </w:r>
    <w:r w:rsidRPr="00040882">
      <w:rPr>
        <w:sz w:val="20"/>
        <w:szCs w:val="20"/>
      </w:rPr>
      <w:t>Innovation</w:t>
    </w:r>
    <w:r w:rsidRPr="00040882">
      <w:rPr>
        <w:spacing w:val="-6"/>
        <w:sz w:val="20"/>
        <w:szCs w:val="20"/>
      </w:rPr>
      <w:t xml:space="preserve"> </w:t>
    </w:r>
    <w:r w:rsidRPr="00040882">
      <w:rPr>
        <w:spacing w:val="-4"/>
        <w:sz w:val="20"/>
        <w:szCs w:val="20"/>
      </w:rPr>
      <w:t xml:space="preserve">Parkway </w:t>
    </w:r>
    <w:r w:rsidRPr="00040882">
      <w:rPr>
        <w:sz w:val="20"/>
        <w:szCs w:val="20"/>
      </w:rPr>
      <w:t>BIRTINYA</w:t>
    </w:r>
    <w:r w:rsidRPr="00040882">
      <w:rPr>
        <w:spacing w:val="-7"/>
        <w:sz w:val="20"/>
        <w:szCs w:val="20"/>
      </w:rPr>
      <w:t xml:space="preserve"> </w:t>
    </w:r>
    <w:r w:rsidRPr="00040882">
      <w:rPr>
        <w:sz w:val="20"/>
        <w:szCs w:val="20"/>
      </w:rPr>
      <w:t>QLD</w:t>
    </w:r>
    <w:r w:rsidRPr="00040882">
      <w:rPr>
        <w:spacing w:val="-9"/>
        <w:sz w:val="20"/>
        <w:szCs w:val="20"/>
      </w:rPr>
      <w:t xml:space="preserve"> </w:t>
    </w:r>
    <w:r w:rsidRPr="00040882">
      <w:rPr>
        <w:spacing w:val="-4"/>
        <w:sz w:val="20"/>
        <w:szCs w:val="20"/>
      </w:rPr>
      <w:t xml:space="preserve">4575 | </w:t>
    </w:r>
    <w:hyperlink r:id="rId2">
      <w:r w:rsidRPr="00040882">
        <w:rPr>
          <w:spacing w:val="-2"/>
          <w:sz w:val="20"/>
          <w:szCs w:val="20"/>
        </w:rPr>
        <w:t>info@nobletraining.com.au</w:t>
      </w:r>
    </w:hyperlink>
    <w:r w:rsidRPr="00040882">
      <w:rPr>
        <w:spacing w:val="-2"/>
        <w:sz w:val="20"/>
        <w:szCs w:val="20"/>
      </w:rPr>
      <w:t xml:space="preserve"> |</w:t>
    </w:r>
    <w:r w:rsidRPr="00040882">
      <w:rPr>
        <w:spacing w:val="10"/>
        <w:sz w:val="20"/>
        <w:szCs w:val="20"/>
      </w:rPr>
      <w:t xml:space="preserve"> P: </w:t>
    </w:r>
    <w:r w:rsidRPr="00040882">
      <w:rPr>
        <w:spacing w:val="-2"/>
        <w:sz w:val="20"/>
        <w:szCs w:val="20"/>
      </w:rPr>
      <w:t>0400 846 412 | V</w:t>
    </w:r>
    <w:r w:rsidR="00870D68">
      <w:rPr>
        <w:spacing w:val="-2"/>
        <w:sz w:val="20"/>
        <w:szCs w:val="20"/>
      </w:rPr>
      <w:t>2</w:t>
    </w:r>
  </w:p>
  <w:p w14:paraId="72F0BB00" w14:textId="43BB338E" w:rsidR="00E030AB" w:rsidRPr="008F47B0" w:rsidRDefault="008F47B0" w:rsidP="008F47B0">
    <w:pPr>
      <w:jc w:val="right"/>
      <w:rPr>
        <w:sz w:val="20"/>
        <w:szCs w:val="20"/>
      </w:rPr>
    </w:pPr>
    <w:r w:rsidRPr="00040882">
      <w:rPr>
        <w:sz w:val="20"/>
        <w:szCs w:val="20"/>
      </w:rPr>
      <w:t xml:space="preserve">CAB12 Pty Ltd trading as Noble Training Group - RTO Code </w:t>
    </w:r>
    <w:r w:rsidRPr="00040882">
      <w:rPr>
        <w:b/>
        <w:bCs/>
        <w:color w:val="990000"/>
        <w:sz w:val="20"/>
        <w:szCs w:val="20"/>
      </w:rPr>
      <w:t>41488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FCA8" w14:textId="77777777" w:rsidR="0030162B" w:rsidRDefault="0030162B" w:rsidP="00B160BB">
      <w:r>
        <w:separator/>
      </w:r>
    </w:p>
  </w:footnote>
  <w:footnote w:type="continuationSeparator" w:id="0">
    <w:p w14:paraId="23ABAA1F" w14:textId="77777777" w:rsidR="0030162B" w:rsidRDefault="0030162B" w:rsidP="00B1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37A6" w14:textId="77777777" w:rsidR="00BB4973" w:rsidRDefault="00BB4973" w:rsidP="00BB4973">
    <w:pPr>
      <w:pStyle w:val="Header"/>
      <w:jc w:val="center"/>
    </w:pPr>
    <w:r>
      <w:rPr>
        <w:noProof/>
      </w:rPr>
      <w:drawing>
        <wp:inline distT="0" distB="0" distL="0" distR="0" wp14:anchorId="6C9600C4" wp14:editId="51A84973">
          <wp:extent cx="2048400" cy="489600"/>
          <wp:effectExtent l="0" t="0" r="9525" b="5715"/>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489600"/>
                  </a:xfrm>
                  <a:prstGeom prst="rect">
                    <a:avLst/>
                  </a:prstGeom>
                </pic:spPr>
              </pic:pic>
            </a:graphicData>
          </a:graphic>
        </wp:inline>
      </w:drawing>
    </w:r>
    <w:r>
      <w:tab/>
      <w:t xml:space="preserve">             </w:t>
    </w:r>
    <w:r>
      <w:rPr>
        <w:noProof/>
      </w:rPr>
      <w:drawing>
        <wp:inline distT="0" distB="0" distL="0" distR="0" wp14:anchorId="4016B07F" wp14:editId="417DCB4F">
          <wp:extent cx="1992373" cy="576000"/>
          <wp:effectExtent l="0" t="0" r="825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2373" cy="576000"/>
                  </a:xfrm>
                  <a:prstGeom prst="rect">
                    <a:avLst/>
                  </a:prstGeom>
                  <a:noFill/>
                  <a:ln>
                    <a:noFill/>
                  </a:ln>
                </pic:spPr>
              </pic:pic>
            </a:graphicData>
          </a:graphic>
        </wp:inline>
      </w:drawing>
    </w:r>
  </w:p>
  <w:p w14:paraId="3971BA1C" w14:textId="77777777" w:rsidR="00E030AB" w:rsidRPr="00BB4973" w:rsidRDefault="00E030AB" w:rsidP="00BB4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31"/>
    <w:multiLevelType w:val="hybridMultilevel"/>
    <w:tmpl w:val="FCD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272"/>
    <w:multiLevelType w:val="hybridMultilevel"/>
    <w:tmpl w:val="A304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7638B"/>
    <w:multiLevelType w:val="hybridMultilevel"/>
    <w:tmpl w:val="2B52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DCC"/>
    <w:multiLevelType w:val="hybridMultilevel"/>
    <w:tmpl w:val="156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F2CB4"/>
    <w:multiLevelType w:val="hybridMultilevel"/>
    <w:tmpl w:val="6AF2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14BD1"/>
    <w:multiLevelType w:val="hybridMultilevel"/>
    <w:tmpl w:val="C45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619C4"/>
    <w:multiLevelType w:val="hybridMultilevel"/>
    <w:tmpl w:val="45A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3205"/>
    <w:multiLevelType w:val="hybridMultilevel"/>
    <w:tmpl w:val="65E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A50CA"/>
    <w:multiLevelType w:val="hybridMultilevel"/>
    <w:tmpl w:val="25B4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12D50"/>
    <w:multiLevelType w:val="hybridMultilevel"/>
    <w:tmpl w:val="0FD6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E0F95"/>
    <w:multiLevelType w:val="hybridMultilevel"/>
    <w:tmpl w:val="DF4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3737D"/>
    <w:multiLevelType w:val="hybridMultilevel"/>
    <w:tmpl w:val="9EB8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96582"/>
    <w:multiLevelType w:val="hybridMultilevel"/>
    <w:tmpl w:val="F22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46B4"/>
    <w:multiLevelType w:val="hybridMultilevel"/>
    <w:tmpl w:val="87B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0068E"/>
    <w:multiLevelType w:val="hybridMultilevel"/>
    <w:tmpl w:val="4BA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C4549"/>
    <w:multiLevelType w:val="hybridMultilevel"/>
    <w:tmpl w:val="1F4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14339"/>
    <w:multiLevelType w:val="hybridMultilevel"/>
    <w:tmpl w:val="3D8811C2"/>
    <w:lvl w:ilvl="0" w:tplc="26FE2F40">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C79ED"/>
    <w:multiLevelType w:val="hybridMultilevel"/>
    <w:tmpl w:val="B2CCE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040CC"/>
    <w:multiLevelType w:val="hybridMultilevel"/>
    <w:tmpl w:val="2874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0535"/>
    <w:multiLevelType w:val="hybridMultilevel"/>
    <w:tmpl w:val="C66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C17C5"/>
    <w:multiLevelType w:val="hybridMultilevel"/>
    <w:tmpl w:val="3F9A799C"/>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086FA6"/>
    <w:multiLevelType w:val="hybridMultilevel"/>
    <w:tmpl w:val="1138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22410">
    <w:abstractNumId w:val="2"/>
  </w:num>
  <w:num w:numId="2" w16cid:durableId="1162816464">
    <w:abstractNumId w:val="13"/>
  </w:num>
  <w:num w:numId="3" w16cid:durableId="1932204610">
    <w:abstractNumId w:val="18"/>
  </w:num>
  <w:num w:numId="4" w16cid:durableId="2126848132">
    <w:abstractNumId w:val="12"/>
  </w:num>
  <w:num w:numId="5" w16cid:durableId="504981767">
    <w:abstractNumId w:val="8"/>
  </w:num>
  <w:num w:numId="6" w16cid:durableId="276253045">
    <w:abstractNumId w:val="21"/>
  </w:num>
  <w:num w:numId="7" w16cid:durableId="1504971900">
    <w:abstractNumId w:val="15"/>
  </w:num>
  <w:num w:numId="8" w16cid:durableId="565410038">
    <w:abstractNumId w:val="9"/>
  </w:num>
  <w:num w:numId="9" w16cid:durableId="1501657538">
    <w:abstractNumId w:val="19"/>
  </w:num>
  <w:num w:numId="10" w16cid:durableId="857087268">
    <w:abstractNumId w:val="6"/>
  </w:num>
  <w:num w:numId="11" w16cid:durableId="2126150174">
    <w:abstractNumId w:val="7"/>
  </w:num>
  <w:num w:numId="12" w16cid:durableId="149106294">
    <w:abstractNumId w:val="4"/>
  </w:num>
  <w:num w:numId="13" w16cid:durableId="1716587722">
    <w:abstractNumId w:val="14"/>
  </w:num>
  <w:num w:numId="14" w16cid:durableId="1147670547">
    <w:abstractNumId w:val="17"/>
  </w:num>
  <w:num w:numId="15" w16cid:durableId="116223422">
    <w:abstractNumId w:val="10"/>
  </w:num>
  <w:num w:numId="16" w16cid:durableId="1602489811">
    <w:abstractNumId w:val="3"/>
  </w:num>
  <w:num w:numId="17" w16cid:durableId="852498737">
    <w:abstractNumId w:val="1"/>
  </w:num>
  <w:num w:numId="18" w16cid:durableId="359863318">
    <w:abstractNumId w:val="5"/>
  </w:num>
  <w:num w:numId="19" w16cid:durableId="1141576272">
    <w:abstractNumId w:val="11"/>
  </w:num>
  <w:num w:numId="20" w16cid:durableId="685641496">
    <w:abstractNumId w:val="0"/>
  </w:num>
  <w:num w:numId="21" w16cid:durableId="1033068675">
    <w:abstractNumId w:val="16"/>
  </w:num>
  <w:num w:numId="22" w16cid:durableId="115923140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Linda">
    <w15:presenceInfo w15:providerId="Windows Live" w15:userId="5f5a2eb3f2cc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AB"/>
    <w:rsid w:val="00017D63"/>
    <w:rsid w:val="00054ABE"/>
    <w:rsid w:val="001D5771"/>
    <w:rsid w:val="002448EA"/>
    <w:rsid w:val="002579A7"/>
    <w:rsid w:val="002A30DE"/>
    <w:rsid w:val="0030162B"/>
    <w:rsid w:val="003067BC"/>
    <w:rsid w:val="00337FFD"/>
    <w:rsid w:val="00371BDD"/>
    <w:rsid w:val="003D46D9"/>
    <w:rsid w:val="004C5C1A"/>
    <w:rsid w:val="00514EEA"/>
    <w:rsid w:val="00591EED"/>
    <w:rsid w:val="005F04B3"/>
    <w:rsid w:val="006300F0"/>
    <w:rsid w:val="0063553C"/>
    <w:rsid w:val="006410C4"/>
    <w:rsid w:val="00676B10"/>
    <w:rsid w:val="0075073E"/>
    <w:rsid w:val="007F023B"/>
    <w:rsid w:val="00870D68"/>
    <w:rsid w:val="008F47B0"/>
    <w:rsid w:val="0090787B"/>
    <w:rsid w:val="00945EF8"/>
    <w:rsid w:val="009C42F5"/>
    <w:rsid w:val="009F71FF"/>
    <w:rsid w:val="00A44A51"/>
    <w:rsid w:val="00B13407"/>
    <w:rsid w:val="00B160BB"/>
    <w:rsid w:val="00BB4973"/>
    <w:rsid w:val="00BC5CA9"/>
    <w:rsid w:val="00BE22D6"/>
    <w:rsid w:val="00C84720"/>
    <w:rsid w:val="00D035DC"/>
    <w:rsid w:val="00D10350"/>
    <w:rsid w:val="00DB4511"/>
    <w:rsid w:val="00DB6D14"/>
    <w:rsid w:val="00E030AB"/>
    <w:rsid w:val="00E87300"/>
    <w:rsid w:val="00EE6019"/>
    <w:rsid w:val="00FE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0922"/>
  <w15:chartTrackingRefBased/>
  <w15:docId w15:val="{841CC91D-EE48-4CA0-BC6D-C4B348F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BB"/>
    <w:pPr>
      <w:spacing w:after="0" w:line="276" w:lineRule="auto"/>
    </w:pPr>
  </w:style>
  <w:style w:type="paragraph" w:styleId="Heading1">
    <w:name w:val="heading 1"/>
    <w:basedOn w:val="Normal"/>
    <w:next w:val="Normal"/>
    <w:link w:val="Heading1Char"/>
    <w:uiPriority w:val="9"/>
    <w:qFormat/>
    <w:rsid w:val="00B160BB"/>
    <w:pPr>
      <w:keepNext/>
      <w:keepLines/>
      <w:spacing w:before="24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676B10"/>
    <w:pPr>
      <w:keepNext/>
      <w:keepLines/>
      <w:spacing w:before="40"/>
      <w:outlineLvl w:val="1"/>
    </w:pPr>
    <w:rPr>
      <w:rFonts w:eastAsiaTheme="majorEastAsia" w:cstheme="min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AB"/>
    <w:pPr>
      <w:tabs>
        <w:tab w:val="center" w:pos="4680"/>
        <w:tab w:val="right" w:pos="9360"/>
      </w:tabs>
      <w:spacing w:line="240" w:lineRule="auto"/>
    </w:pPr>
  </w:style>
  <w:style w:type="character" w:customStyle="1" w:styleId="HeaderChar">
    <w:name w:val="Header Char"/>
    <w:basedOn w:val="DefaultParagraphFont"/>
    <w:link w:val="Header"/>
    <w:uiPriority w:val="99"/>
    <w:rsid w:val="00E030AB"/>
  </w:style>
  <w:style w:type="paragraph" w:styleId="Footer">
    <w:name w:val="footer"/>
    <w:basedOn w:val="Normal"/>
    <w:link w:val="FooterChar"/>
    <w:uiPriority w:val="99"/>
    <w:unhideWhenUsed/>
    <w:rsid w:val="00E030AB"/>
    <w:pPr>
      <w:tabs>
        <w:tab w:val="center" w:pos="4680"/>
        <w:tab w:val="right" w:pos="9360"/>
      </w:tabs>
      <w:spacing w:line="240" w:lineRule="auto"/>
    </w:pPr>
  </w:style>
  <w:style w:type="character" w:customStyle="1" w:styleId="FooterChar">
    <w:name w:val="Footer Char"/>
    <w:basedOn w:val="DefaultParagraphFont"/>
    <w:link w:val="Footer"/>
    <w:uiPriority w:val="99"/>
    <w:rsid w:val="00E030AB"/>
  </w:style>
  <w:style w:type="character" w:customStyle="1" w:styleId="Heading1Char">
    <w:name w:val="Heading 1 Char"/>
    <w:basedOn w:val="DefaultParagraphFont"/>
    <w:link w:val="Heading1"/>
    <w:uiPriority w:val="9"/>
    <w:rsid w:val="00B160BB"/>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676B10"/>
    <w:rPr>
      <w:rFonts w:eastAsiaTheme="majorEastAsia" w:cstheme="minorHAnsi"/>
      <w:color w:val="2F5496" w:themeColor="accent1" w:themeShade="BF"/>
      <w:sz w:val="26"/>
      <w:szCs w:val="26"/>
    </w:rPr>
  </w:style>
  <w:style w:type="table" w:styleId="TableGrid">
    <w:name w:val="Table Grid"/>
    <w:basedOn w:val="TableNormal"/>
    <w:uiPriority w:val="39"/>
    <w:rsid w:val="0067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76B1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035DC"/>
    <w:rPr>
      <w:color w:val="0563C1" w:themeColor="hyperlink"/>
      <w:u w:val="single"/>
    </w:rPr>
  </w:style>
  <w:style w:type="paragraph" w:styleId="ListParagraph">
    <w:name w:val="List Paragraph"/>
    <w:basedOn w:val="Normal"/>
    <w:uiPriority w:val="1"/>
    <w:qFormat/>
    <w:rsid w:val="00D035DC"/>
    <w:pPr>
      <w:widowControl w:val="0"/>
      <w:autoSpaceDE w:val="0"/>
      <w:autoSpaceDN w:val="0"/>
      <w:spacing w:before="37" w:line="240" w:lineRule="auto"/>
      <w:ind w:left="1382" w:hanging="361"/>
    </w:pPr>
    <w:rPr>
      <w:rFonts w:ascii="Calibri" w:eastAsia="Calibri" w:hAnsi="Calibri" w:cs="Calibri"/>
    </w:rPr>
  </w:style>
  <w:style w:type="character" w:styleId="UnresolvedMention">
    <w:name w:val="Unresolved Mention"/>
    <w:basedOn w:val="DefaultParagraphFont"/>
    <w:uiPriority w:val="99"/>
    <w:semiHidden/>
    <w:unhideWhenUsed/>
    <w:rsid w:val="00945EF8"/>
    <w:rPr>
      <w:color w:val="605E5C"/>
      <w:shd w:val="clear" w:color="auto" w:fill="E1DFDD"/>
    </w:rPr>
  </w:style>
  <w:style w:type="character" w:styleId="CommentReference">
    <w:name w:val="annotation reference"/>
    <w:basedOn w:val="DefaultParagraphFont"/>
    <w:uiPriority w:val="99"/>
    <w:semiHidden/>
    <w:unhideWhenUsed/>
    <w:rsid w:val="00B13407"/>
    <w:rPr>
      <w:sz w:val="16"/>
      <w:szCs w:val="16"/>
    </w:rPr>
  </w:style>
  <w:style w:type="paragraph" w:styleId="CommentText">
    <w:name w:val="annotation text"/>
    <w:basedOn w:val="Normal"/>
    <w:link w:val="CommentTextChar"/>
    <w:uiPriority w:val="99"/>
    <w:unhideWhenUsed/>
    <w:rsid w:val="00B13407"/>
    <w:pPr>
      <w:spacing w:line="240" w:lineRule="auto"/>
    </w:pPr>
    <w:rPr>
      <w:sz w:val="20"/>
      <w:szCs w:val="20"/>
    </w:rPr>
  </w:style>
  <w:style w:type="character" w:customStyle="1" w:styleId="CommentTextChar">
    <w:name w:val="Comment Text Char"/>
    <w:basedOn w:val="DefaultParagraphFont"/>
    <w:link w:val="CommentText"/>
    <w:uiPriority w:val="99"/>
    <w:rsid w:val="00B13407"/>
    <w:rPr>
      <w:sz w:val="20"/>
      <w:szCs w:val="20"/>
    </w:rPr>
  </w:style>
  <w:style w:type="paragraph" w:styleId="CommentSubject">
    <w:name w:val="annotation subject"/>
    <w:basedOn w:val="CommentText"/>
    <w:next w:val="CommentText"/>
    <w:link w:val="CommentSubjectChar"/>
    <w:uiPriority w:val="99"/>
    <w:semiHidden/>
    <w:unhideWhenUsed/>
    <w:rsid w:val="00B13407"/>
    <w:rPr>
      <w:b/>
      <w:bCs/>
    </w:rPr>
  </w:style>
  <w:style w:type="character" w:customStyle="1" w:styleId="CommentSubjectChar">
    <w:name w:val="Comment Subject Char"/>
    <w:basedOn w:val="CommentTextChar"/>
    <w:link w:val="CommentSubject"/>
    <w:uiPriority w:val="99"/>
    <w:semiHidden/>
    <w:rsid w:val="00B13407"/>
    <w:rPr>
      <w:b/>
      <w:bCs/>
      <w:sz w:val="20"/>
      <w:szCs w:val="20"/>
    </w:rPr>
  </w:style>
  <w:style w:type="character" w:styleId="FollowedHyperlink">
    <w:name w:val="FollowedHyperlink"/>
    <w:basedOn w:val="DefaultParagraphFont"/>
    <w:uiPriority w:val="99"/>
    <w:semiHidden/>
    <w:unhideWhenUsed/>
    <w:rsid w:val="00054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ining.gov.au/Training/Details/RII30820"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obletraining.com.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Linda</dc:creator>
  <cp:keywords/>
  <dc:description/>
  <cp:lastModifiedBy>Linda Linda</cp:lastModifiedBy>
  <cp:revision>32</cp:revision>
  <dcterms:created xsi:type="dcterms:W3CDTF">2022-10-17T06:24:00Z</dcterms:created>
  <dcterms:modified xsi:type="dcterms:W3CDTF">2022-11-15T01:32:00Z</dcterms:modified>
</cp:coreProperties>
</file>